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76F5" w14:textId="5FAEABDC" w:rsidR="003E0C61" w:rsidRPr="000E4D52" w:rsidRDefault="000E4D52" w:rsidP="000E4D52">
      <w:pPr>
        <w:jc w:val="center"/>
        <w:rPr>
          <w:rStyle w:val="apple-tab-span"/>
          <w:b/>
          <w:sz w:val="32"/>
        </w:rPr>
      </w:pPr>
      <w:r>
        <w:rPr>
          <w:b/>
          <w:sz w:val="32"/>
        </w:rPr>
        <w:t xml:space="preserve">Resources for Teaching </w:t>
      </w:r>
      <w:r w:rsidR="008117BC">
        <w:rPr>
          <w:b/>
          <w:sz w:val="32"/>
        </w:rPr>
        <w:t xml:space="preserve">Cancer </w:t>
      </w:r>
      <w:r>
        <w:rPr>
          <w:b/>
          <w:sz w:val="32"/>
        </w:rPr>
        <w:t>Biology</w:t>
      </w:r>
      <w:r w:rsidR="003E0C61" w:rsidRPr="000E4D52">
        <w:rPr>
          <w:rStyle w:val="FootnoteReference"/>
          <w:sz w:val="32"/>
          <w:szCs w:val="32"/>
        </w:rPr>
        <w:footnoteReference w:id="1"/>
      </w:r>
    </w:p>
    <w:p w14:paraId="6446FA6A" w14:textId="77777777" w:rsidR="008117BC" w:rsidRPr="007E00AF" w:rsidRDefault="008117BC" w:rsidP="008117BC">
      <w:pPr>
        <w:jc w:val="center"/>
        <w:rPr>
          <w:b/>
          <w:sz w:val="16"/>
          <w:szCs w:val="16"/>
        </w:rPr>
      </w:pPr>
    </w:p>
    <w:p w14:paraId="4B847849" w14:textId="57784231" w:rsidR="000E4D52" w:rsidRPr="000E5FAC" w:rsidRDefault="000E4D52" w:rsidP="008117BC">
      <w:pPr>
        <w:jc w:val="center"/>
        <w:rPr>
          <w:b/>
        </w:rPr>
      </w:pPr>
      <w:r>
        <w:rPr>
          <w:b/>
        </w:rPr>
        <w:t>Learning Activities</w:t>
      </w:r>
    </w:p>
    <w:p w14:paraId="7DF2C965" w14:textId="77777777" w:rsidR="00BD1DEF" w:rsidRPr="007E00AF" w:rsidRDefault="00BD1DEF" w:rsidP="000D5110">
      <w:pPr>
        <w:rPr>
          <w:sz w:val="12"/>
          <w:szCs w:val="12"/>
        </w:rPr>
      </w:pPr>
    </w:p>
    <w:p w14:paraId="15A502EE" w14:textId="53E398BE" w:rsidR="00BD1DEF" w:rsidRDefault="00BD1DEF" w:rsidP="000D5110">
      <w:r>
        <w:t>The first activity listed below provides</w:t>
      </w:r>
      <w:r w:rsidR="00FD2C92">
        <w:t xml:space="preserve"> a</w:t>
      </w:r>
      <w:r w:rsidR="00031FE7">
        <w:t xml:space="preserve"> good </w:t>
      </w:r>
      <w:r>
        <w:t>introduction to cancer and the cellular and molecular changes that result in cancer. The second resource listed below provides activities that will</w:t>
      </w:r>
      <w:r w:rsidR="00C46292">
        <w:t xml:space="preserve"> foster in depth </w:t>
      </w:r>
      <w:r w:rsidR="00BF6BBB">
        <w:t xml:space="preserve">student understanding of cell cycle checkpoints </w:t>
      </w:r>
      <w:r>
        <w:t>and mutations that contribute to the development of cancer. The third</w:t>
      </w:r>
      <w:r w:rsidR="00FB3466">
        <w:t xml:space="preserve"> resource provides activities that will help students understand the basic biology and health aspects of cancer. The</w:t>
      </w:r>
      <w:r w:rsidR="00FD2C92">
        <w:t xml:space="preserve"> fourth </w:t>
      </w:r>
      <w:r w:rsidR="00592E4E">
        <w:t xml:space="preserve">resource </w:t>
      </w:r>
      <w:r w:rsidR="00FB3466">
        <w:t xml:space="preserve">is a hands-on activity that focuses on UV damage to DNA and </w:t>
      </w:r>
      <w:r w:rsidR="00592E4E">
        <w:t xml:space="preserve">repair of damaged </w:t>
      </w:r>
      <w:r w:rsidR="00FB3466">
        <w:t>DNA, with a page relating these topics to skin cancer</w:t>
      </w:r>
      <w:r>
        <w:t>.</w:t>
      </w:r>
    </w:p>
    <w:p w14:paraId="17698168" w14:textId="49CE97DE" w:rsidR="00D5642C" w:rsidRPr="00692CAC" w:rsidRDefault="00D5642C" w:rsidP="000D5110">
      <w:pPr>
        <w:rPr>
          <w:sz w:val="16"/>
          <w:szCs w:val="16"/>
        </w:rPr>
      </w:pPr>
    </w:p>
    <w:p w14:paraId="28886A9C" w14:textId="3E63D830" w:rsidR="000D5110" w:rsidRPr="000D5110" w:rsidRDefault="000D5110" w:rsidP="000D5110">
      <w:r w:rsidRPr="002609AB">
        <w:rPr>
          <w:b/>
        </w:rPr>
        <w:t>Melanoma, Mutations and Abnormal Cell Cycles</w:t>
      </w:r>
      <w:r>
        <w:t xml:space="preserve"> (</w:t>
      </w:r>
      <w:hyperlink r:id="rId8" w:history="1">
        <w:r w:rsidRPr="00E61FB4">
          <w:rPr>
            <w:rStyle w:val="Hyperlink"/>
          </w:rPr>
          <w:t>https://serendipstudio.org/exchange/bioactivities/melanoma</w:t>
        </w:r>
        <w:r w:rsidR="00D5642C" w:rsidRPr="00D5642C">
          <w:rPr>
            <w:rStyle w:val="Hyperlink"/>
            <w:color w:val="auto"/>
            <w:u w:val="none"/>
          </w:rPr>
          <w:t>)</w:t>
        </w:r>
        <w:r w:rsidRPr="00E61FB4">
          <w:rPr>
            <w:rStyle w:val="Hyperlink"/>
          </w:rPr>
          <w:t xml:space="preserve"> </w:t>
        </w:r>
      </w:hyperlink>
    </w:p>
    <w:p w14:paraId="737FCA95" w14:textId="39ABC8E5" w:rsidR="000D5110" w:rsidRDefault="00C46292" w:rsidP="000D5110">
      <w:pPr>
        <w:widowControl w:val="0"/>
        <w:autoSpaceDE w:val="0"/>
        <w:autoSpaceDN w:val="0"/>
        <w:adjustRightInd w:val="0"/>
      </w:pPr>
      <w:r>
        <w:t xml:space="preserve">This minds-on, analysis and discussion activity </w:t>
      </w:r>
      <w:proofErr w:type="gramStart"/>
      <w:r>
        <w:t>introduces</w:t>
      </w:r>
      <w:proofErr w:type="gramEnd"/>
      <w:r>
        <w:t xml:space="preserve"> students to basic cancer biology, somatic mutations, and regulation of the cell cycle. After students view an introductory video about a teen with melanoma, they complete five sections: “What is a melanoma?”, “How does melanoma develop?”, “Why do melanoma cells divide more than normal cells?”, “Genes, Environment and Melanoma”,</w:t>
      </w:r>
      <w:r w:rsidRPr="00025709">
        <w:t xml:space="preserve"> </w:t>
      </w:r>
      <w:r>
        <w:t xml:space="preserve">and a final section in which students summarize their major conclusions about melanoma and learn which of these generalize to other types of cancer. </w:t>
      </w:r>
      <w:r w:rsidR="005A485F">
        <w:t>(NGSS)</w:t>
      </w:r>
      <w:r w:rsidR="007E00AF">
        <w:rPr>
          <w:rStyle w:val="FootnoteReference"/>
        </w:rPr>
        <w:footnoteReference w:id="2"/>
      </w:r>
    </w:p>
    <w:p w14:paraId="63EFF826" w14:textId="77777777" w:rsidR="000D5110" w:rsidRPr="00692CAC" w:rsidRDefault="000D5110" w:rsidP="0075242F">
      <w:pPr>
        <w:widowControl w:val="0"/>
        <w:autoSpaceDE w:val="0"/>
        <w:autoSpaceDN w:val="0"/>
        <w:adjustRightInd w:val="0"/>
        <w:rPr>
          <w:sz w:val="16"/>
          <w:szCs w:val="16"/>
        </w:rPr>
      </w:pPr>
    </w:p>
    <w:p w14:paraId="5DBBC840" w14:textId="77777777" w:rsidR="00560B38" w:rsidRDefault="000D5110" w:rsidP="000D5110">
      <w:pPr>
        <w:shd w:val="clear" w:color="auto" w:fill="FFFFFF"/>
      </w:pPr>
      <w:r w:rsidRPr="00D5642C">
        <w:rPr>
          <w:b/>
        </w:rPr>
        <w:t>Teaching Cell Biology and Genetics Using Cancer</w:t>
      </w:r>
      <w:r>
        <w:t xml:space="preserve"> (</w:t>
      </w:r>
      <w:hyperlink r:id="rId9" w:history="1">
        <w:r w:rsidRPr="00F003C5">
          <w:rPr>
            <w:rStyle w:val="Hyperlink"/>
          </w:rPr>
          <w:t>https://www.biointeractive.org/planning-tools/resource-playlists/teaching-cell-biology-and-genetics-using-cancer</w:t>
        </w:r>
      </w:hyperlink>
      <w:r w:rsidR="00D5642C">
        <w:t>)</w:t>
      </w:r>
    </w:p>
    <w:p w14:paraId="6FE6464B" w14:textId="2E45EFB8" w:rsidR="000D5110" w:rsidRDefault="00560B38" w:rsidP="000D5110">
      <w:pPr>
        <w:shd w:val="clear" w:color="auto" w:fill="FFFFFF"/>
      </w:pPr>
      <w:r>
        <w:t>This resource includes six activities</w:t>
      </w:r>
      <w:r w:rsidR="00074045">
        <w:t xml:space="preserve"> in English and Spanish</w:t>
      </w:r>
      <w:r>
        <w:t>. Probably the most</w:t>
      </w:r>
      <w:r w:rsidR="00592E4E">
        <w:t xml:space="preserve"> generally</w:t>
      </w:r>
      <w:r>
        <w:t xml:space="preserve"> useful is “2. The Eukaryotic Cell Cycle and Cancer”</w:t>
      </w:r>
      <w:r w:rsidR="00684CEC">
        <w:t xml:space="preserve"> (</w:t>
      </w:r>
      <w:hyperlink r:id="rId10" w:history="1">
        <w:r w:rsidR="00684CEC" w:rsidRPr="0068140A">
          <w:rPr>
            <w:rStyle w:val="Hyperlink"/>
          </w:rPr>
          <w:t>https://media.hhmi.org/biointeractive/click/cellcycle/</w:t>
        </w:r>
      </w:hyperlink>
      <w:r w:rsidR="00684CEC">
        <w:t>)</w:t>
      </w:r>
      <w:r>
        <w:t xml:space="preserve">, an </w:t>
      </w:r>
      <w:r w:rsidR="00684CEC">
        <w:t xml:space="preserve">interactive </w:t>
      </w:r>
      <w:r>
        <w:t>with a great deal of information.</w:t>
      </w:r>
      <w:r w:rsidR="00C8386D">
        <w:t xml:space="preserve"> I recommend that the students first click on the background and key concept tabs and then click on different parts of the cell cycle checkpoint diagram.</w:t>
      </w:r>
      <w:r w:rsidR="008A2074">
        <w:t xml:space="preserve"> </w:t>
      </w:r>
      <w:r w:rsidR="00074045">
        <w:t xml:space="preserve">To assess student learning, you may want to use the </w:t>
      </w:r>
      <w:r w:rsidR="008A2074">
        <w:t>Overview Student Worksheet</w:t>
      </w:r>
      <w:r w:rsidR="00074045">
        <w:t xml:space="preserve"> (</w:t>
      </w:r>
      <w:hyperlink r:id="rId11" w:history="1">
        <w:r w:rsidR="00074045" w:rsidRPr="00EC793F">
          <w:rPr>
            <w:rStyle w:val="Hyperlink"/>
          </w:rPr>
          <w:t>https://www.biointeractive.org/classroom-resources/eukaryotic-cell-cycle-and-cancer?playlist=181755</w:t>
        </w:r>
      </w:hyperlink>
      <w:r w:rsidR="00074045">
        <w:t>)</w:t>
      </w:r>
      <w:r w:rsidR="008A2074">
        <w:t xml:space="preserve">. Another useful resource </w:t>
      </w:r>
      <w:r w:rsidR="00E504D3">
        <w:t xml:space="preserve">for more advanced students </w:t>
      </w:r>
      <w:r w:rsidR="008A2074">
        <w:t>is the 8.5-minute</w:t>
      </w:r>
      <w:r w:rsidR="00E504D3">
        <w:t xml:space="preserve"> video of a 2013 lecture, “Mutations in Cancer” (</w:t>
      </w:r>
      <w:hyperlink r:id="rId12" w:history="1">
        <w:r w:rsidR="00E504D3" w:rsidRPr="0068140A">
          <w:rPr>
            <w:rStyle w:val="Hyperlink"/>
          </w:rPr>
          <w:t>https://www.biointeractive.org/classroom-resources/mutations-cancer</w:t>
        </w:r>
      </w:hyperlink>
      <w:r w:rsidR="00E504D3">
        <w:t>), together with “Activity 2: Examining Cancer Patient Data” (</w:t>
      </w:r>
      <w:hyperlink r:id="rId13" w:history="1">
        <w:r w:rsidR="00E504D3" w:rsidRPr="0068140A">
          <w:rPr>
            <w:rStyle w:val="Hyperlink"/>
          </w:rPr>
          <w:t>https://www.biointeractive.org/classroom-resources/classifying-cancer-genes-and-examining-patient-data?playlist=181755</w:t>
        </w:r>
      </w:hyperlink>
      <w:r w:rsidR="00E504D3">
        <w:t>).</w:t>
      </w:r>
    </w:p>
    <w:p w14:paraId="7F9857EA" w14:textId="12719C2E" w:rsidR="00D449E4" w:rsidRPr="00692CAC" w:rsidRDefault="00D449E4" w:rsidP="000D5110">
      <w:pPr>
        <w:shd w:val="clear" w:color="auto" w:fill="FFFFFF"/>
        <w:rPr>
          <w:sz w:val="16"/>
          <w:szCs w:val="16"/>
        </w:rPr>
      </w:pPr>
    </w:p>
    <w:p w14:paraId="2B81410B" w14:textId="0B50A3D2" w:rsidR="00D449E4" w:rsidRPr="00D449E4" w:rsidRDefault="00D449E4" w:rsidP="000D5110">
      <w:pPr>
        <w:shd w:val="clear" w:color="auto" w:fill="FFFFFF"/>
      </w:pPr>
      <w:r w:rsidRPr="00D449E4">
        <w:rPr>
          <w:b/>
        </w:rPr>
        <w:t>Decoding Cancer</w:t>
      </w:r>
      <w:r>
        <w:t xml:space="preserve"> (</w:t>
      </w:r>
      <w:hyperlink r:id="rId14" w:history="1">
        <w:r w:rsidR="005220CE" w:rsidRPr="00081BB3">
          <w:rPr>
            <w:rStyle w:val="Hyperlink"/>
          </w:rPr>
          <w:t>https://www.decodingcancer.org/lesson-plans</w:t>
        </w:r>
      </w:hyperlink>
      <w:r w:rsidR="005220CE">
        <w:t>)</w:t>
      </w:r>
    </w:p>
    <w:p w14:paraId="1E91EAF5" w14:textId="77777777" w:rsidR="00FB3466" w:rsidRDefault="005220CE" w:rsidP="0075242F">
      <w:pPr>
        <w:widowControl w:val="0"/>
        <w:autoSpaceDE w:val="0"/>
        <w:autoSpaceDN w:val="0"/>
        <w:adjustRightInd w:val="0"/>
      </w:pPr>
      <w:r>
        <w:t>This resource includes six activities, with an emphasis on health or medical aspects of cancer. Probably the most useful for a general biology class is “What Is Cancer?” which includes student identification of common misconceptions about cancer and</w:t>
      </w:r>
      <w:r w:rsidR="00FB3466">
        <w:t xml:space="preserve"> application of student knowledge about cells and cell growth to understand the development of cancer.</w:t>
      </w:r>
    </w:p>
    <w:p w14:paraId="5ED436C5" w14:textId="28494968" w:rsidR="000D5110" w:rsidRPr="00692CAC" w:rsidRDefault="000D5110" w:rsidP="0075242F">
      <w:pPr>
        <w:widowControl w:val="0"/>
        <w:autoSpaceDE w:val="0"/>
        <w:autoSpaceDN w:val="0"/>
        <w:adjustRightInd w:val="0"/>
        <w:rPr>
          <w:sz w:val="16"/>
          <w:szCs w:val="16"/>
        </w:rPr>
      </w:pPr>
    </w:p>
    <w:p w14:paraId="7EB05ADE" w14:textId="799556F4" w:rsidR="005A485F" w:rsidRPr="005A485F" w:rsidRDefault="005A485F" w:rsidP="005A485F">
      <w:pPr>
        <w:pStyle w:val="Heading3"/>
        <w:spacing w:before="0" w:line="312" w:lineRule="atLeast"/>
        <w:rPr>
          <w:rFonts w:ascii="Times New Roman" w:hAnsi="Times New Roman" w:cs="Times New Roman"/>
          <w:color w:val="663399"/>
          <w:sz w:val="27"/>
          <w:szCs w:val="27"/>
        </w:rPr>
      </w:pPr>
      <w:r w:rsidRPr="005A485F">
        <w:rPr>
          <w:rFonts w:ascii="Times New Roman" w:hAnsi="Times New Roman" w:cs="Times New Roman"/>
          <w:b/>
          <w:bCs/>
          <w:color w:val="auto"/>
        </w:rPr>
        <w:t>UV, Mutations, and DNA Repair</w:t>
      </w:r>
      <w:r>
        <w:rPr>
          <w:rFonts w:ascii="Times New Roman" w:hAnsi="Times New Roman" w:cs="Times New Roman"/>
          <w:b/>
          <w:bCs/>
          <w:color w:val="auto"/>
        </w:rPr>
        <w:t xml:space="preserve"> </w:t>
      </w:r>
      <w:r w:rsidRPr="005A485F">
        <w:rPr>
          <w:rFonts w:ascii="Times New Roman" w:hAnsi="Times New Roman" w:cs="Times New Roman"/>
        </w:rPr>
        <w:t>(</w:t>
      </w:r>
      <w:hyperlink r:id="rId15" w:anchor="uvmutations" w:history="1">
        <w:r w:rsidRPr="005A485F">
          <w:rPr>
            <w:rStyle w:val="Hyperlink"/>
            <w:rFonts w:ascii="Times New Roman" w:hAnsi="Times New Roman" w:cs="Times New Roman"/>
          </w:rPr>
          <w:t>https://serendipstudio.org/sci_edu/waldron/#uvmutations</w:t>
        </w:r>
      </w:hyperlink>
      <w:r w:rsidRPr="005A485F">
        <w:rPr>
          <w:rFonts w:ascii="Times New Roman" w:hAnsi="Times New Roman" w:cs="Times New Roman"/>
        </w:rPr>
        <w:t xml:space="preserve"> )</w:t>
      </w:r>
    </w:p>
    <w:p w14:paraId="3BD58790" w14:textId="7862EF47" w:rsidR="00F32011" w:rsidRPr="00E9199B" w:rsidRDefault="00E916DB" w:rsidP="00E9199B">
      <w:pPr>
        <w:pStyle w:val="NormalWeb"/>
        <w:spacing w:before="0" w:beforeAutospacing="0" w:after="0" w:afterAutospacing="0"/>
        <w:rPr>
          <w:color w:val="000000"/>
        </w:rPr>
      </w:pPr>
      <w:r>
        <w:rPr>
          <w:color w:val="000000"/>
        </w:rPr>
        <w:t xml:space="preserve">In this hands-on, minds-on activity, students </w:t>
      </w:r>
      <w:r w:rsidR="005A485F" w:rsidRPr="005A485F">
        <w:rPr>
          <w:color w:val="000000"/>
        </w:rPr>
        <w:t xml:space="preserve">learn about the effects of UV light, </w:t>
      </w:r>
      <w:proofErr w:type="gramStart"/>
      <w:r w:rsidR="005A485F" w:rsidRPr="005A485F">
        <w:rPr>
          <w:color w:val="000000"/>
        </w:rPr>
        <w:t>mutations</w:t>
      </w:r>
      <w:proofErr w:type="gramEnd"/>
      <w:r w:rsidR="005A485F" w:rsidRPr="005A485F">
        <w:rPr>
          <w:color w:val="000000"/>
        </w:rPr>
        <w:t xml:space="preserve"> and DNA repair on the survival of prokaryotes and the risk of skin cancer. In the first experiment, students evaluate the effects of different durations of UV exposure on survival and population growth of </w:t>
      </w:r>
      <w:proofErr w:type="spellStart"/>
      <w:r w:rsidR="005A485F" w:rsidRPr="005A485F">
        <w:rPr>
          <w:color w:val="000000"/>
        </w:rPr>
        <w:t>Haloferax</w:t>
      </w:r>
      <w:proofErr w:type="spellEnd"/>
      <w:r w:rsidR="005A485F" w:rsidRPr="005A485F">
        <w:rPr>
          <w:color w:val="000000"/>
        </w:rPr>
        <w:t xml:space="preserve"> </w:t>
      </w:r>
      <w:proofErr w:type="spellStart"/>
      <w:r w:rsidR="005A485F" w:rsidRPr="005A485F">
        <w:rPr>
          <w:color w:val="000000"/>
        </w:rPr>
        <w:t>volcanii</w:t>
      </w:r>
      <w:proofErr w:type="spellEnd"/>
      <w:r w:rsidR="005A485F" w:rsidRPr="005A485F">
        <w:rPr>
          <w:color w:val="000000"/>
        </w:rPr>
        <w:t xml:space="preserve">. This experiment also tests for </w:t>
      </w:r>
      <w:proofErr w:type="spellStart"/>
      <w:r w:rsidR="005A485F" w:rsidRPr="005A485F">
        <w:rPr>
          <w:color w:val="000000"/>
        </w:rPr>
        <w:t>photorepair</w:t>
      </w:r>
      <w:proofErr w:type="spellEnd"/>
      <w:r w:rsidR="005A485F" w:rsidRPr="005A485F">
        <w:rPr>
          <w:color w:val="000000"/>
        </w:rPr>
        <w:t xml:space="preserve"> of DNA damage. Students design the second experiment, which evaluates the effectiveness of sunscreen. In addition, students answer analysis and discussion questions that promote their understanding of molecular biology, cancer, and the interpretation of experimental results. (NGSS)</w:t>
      </w:r>
      <w:r w:rsidR="00F32011">
        <w:rPr>
          <w:b/>
        </w:rPr>
        <w:br w:type="page"/>
      </w:r>
    </w:p>
    <w:p w14:paraId="5698672B" w14:textId="77777777" w:rsidR="00212745" w:rsidRDefault="00212745" w:rsidP="00F32011">
      <w:pPr>
        <w:jc w:val="center"/>
        <w:rPr>
          <w:b/>
        </w:rPr>
      </w:pPr>
    </w:p>
    <w:p w14:paraId="46843592" w14:textId="11D07103" w:rsidR="00F32011" w:rsidRDefault="00F32011" w:rsidP="00F32011">
      <w:pPr>
        <w:jc w:val="center"/>
        <w:rPr>
          <w:b/>
        </w:rPr>
      </w:pPr>
      <w:r>
        <w:rPr>
          <w:b/>
        </w:rPr>
        <w:t>Sources of</w:t>
      </w:r>
      <w:r w:rsidR="00A21DE9">
        <w:rPr>
          <w:b/>
        </w:rPr>
        <w:t xml:space="preserve"> Reliable</w:t>
      </w:r>
      <w:r>
        <w:rPr>
          <w:b/>
        </w:rPr>
        <w:t xml:space="preserve"> Information</w:t>
      </w:r>
      <w:r w:rsidRPr="003228F1">
        <w:rPr>
          <w:rStyle w:val="FootnoteReference"/>
          <w:bCs/>
        </w:rPr>
        <w:footnoteReference w:id="3"/>
      </w:r>
    </w:p>
    <w:p w14:paraId="59080744" w14:textId="77777777" w:rsidR="00F32011" w:rsidRPr="005F0F57" w:rsidRDefault="00F32011" w:rsidP="00F32011">
      <w:pPr>
        <w:rPr>
          <w:b/>
          <w:sz w:val="16"/>
          <w:szCs w:val="16"/>
        </w:rPr>
      </w:pPr>
    </w:p>
    <w:p w14:paraId="240BA4C1" w14:textId="77777777" w:rsidR="00F32011" w:rsidRDefault="00F32011" w:rsidP="00F32011">
      <w:r w:rsidRPr="00915B99">
        <w:rPr>
          <w:b/>
        </w:rPr>
        <w:t xml:space="preserve">What is cancer? </w:t>
      </w:r>
      <w:r>
        <w:t>(</w:t>
      </w:r>
      <w:hyperlink r:id="rId16" w:history="1">
        <w:r w:rsidRPr="0068140A">
          <w:rPr>
            <w:rStyle w:val="Hyperlink"/>
          </w:rPr>
          <w:t>https://www.cancer.gov/about-cancer/understanding/what-is-cancer</w:t>
        </w:r>
      </w:hyperlink>
      <w:r>
        <w:t>)</w:t>
      </w:r>
    </w:p>
    <w:p w14:paraId="6DBC4CEA" w14:textId="77777777" w:rsidR="00F32011" w:rsidRDefault="00F32011" w:rsidP="00F32011">
      <w:r>
        <w:t>A good basic introduction</w:t>
      </w:r>
    </w:p>
    <w:p w14:paraId="6BDF8DD0" w14:textId="77777777" w:rsidR="00F32011" w:rsidRDefault="00F32011" w:rsidP="00F32011"/>
    <w:p w14:paraId="7A505879" w14:textId="77777777" w:rsidR="00F32011" w:rsidRDefault="00F32011" w:rsidP="00F32011">
      <w:r>
        <w:rPr>
          <w:b/>
        </w:rPr>
        <w:t>Cancer Biology</w:t>
      </w:r>
      <w:r>
        <w:t xml:space="preserve"> (</w:t>
      </w:r>
      <w:hyperlink r:id="rId17" w:history="1">
        <w:r w:rsidRPr="0068140A">
          <w:rPr>
            <w:rStyle w:val="Hyperlink"/>
          </w:rPr>
          <w:t>https://www.cancerquest.org/cancer-biology</w:t>
        </w:r>
      </w:hyperlink>
      <w:r>
        <w:t>)</w:t>
      </w:r>
    </w:p>
    <w:p w14:paraId="775F1A28" w14:textId="416BFB49" w:rsidR="00F32011" w:rsidRDefault="00F32011" w:rsidP="00F32011">
      <w:r>
        <w:t>Includes an introductory 11.5-minute video, an amusing graphical guide, and informative articles on many aspects of cancer</w:t>
      </w:r>
      <w:r w:rsidR="00F3266A">
        <w:t>, including cancer epigenetics</w:t>
      </w:r>
      <w:r w:rsidR="003F403F">
        <w:t>, cancer development (including cancer stem cells), apoptosis,</w:t>
      </w:r>
      <w:r w:rsidR="00F3266A">
        <w:t xml:space="preserve"> tumor-host interactions (concerning the effects of the tumor microenvironment)</w:t>
      </w:r>
      <w:r w:rsidR="003F403F">
        <w:t>, and the immune system and cancer</w:t>
      </w:r>
      <w:r>
        <w:t>.</w:t>
      </w:r>
    </w:p>
    <w:p w14:paraId="167B68A5" w14:textId="77777777" w:rsidR="00F32011" w:rsidRPr="009602B8" w:rsidRDefault="00F32011" w:rsidP="00F32011"/>
    <w:p w14:paraId="176A3C03" w14:textId="2508CC5F" w:rsidR="00F32011" w:rsidRDefault="00F32011" w:rsidP="00F32011">
      <w:r w:rsidRPr="00915B99">
        <w:rPr>
          <w:b/>
        </w:rPr>
        <w:t>Cell Cycle (and cancer)</w:t>
      </w:r>
      <w:r>
        <w:t xml:space="preserve"> [updated] (</w:t>
      </w:r>
      <w:hyperlink r:id="rId18" w:history="1">
        <w:r w:rsidR="00592E4E" w:rsidRPr="00240CD4">
          <w:rPr>
            <w:rStyle w:val="Hyperlink"/>
          </w:rPr>
          <w:t>https://www.yout-ube.com/watch?v=QVCjdNxJreE</w:t>
        </w:r>
      </w:hyperlink>
      <w:r>
        <w:t>)</w:t>
      </w:r>
    </w:p>
    <w:p w14:paraId="618D1029" w14:textId="77777777" w:rsidR="00F32011" w:rsidRDefault="00F32011" w:rsidP="00F32011">
      <w:r>
        <w:t>A 9-minute video; the second half is especially helpful.</w:t>
      </w:r>
    </w:p>
    <w:p w14:paraId="7BB1E343" w14:textId="77777777" w:rsidR="00F32011" w:rsidRDefault="00F32011" w:rsidP="00F32011"/>
    <w:p w14:paraId="72687088" w14:textId="77777777" w:rsidR="00F32011" w:rsidRDefault="00F32011" w:rsidP="00F32011">
      <w:r w:rsidRPr="00CD04B3">
        <w:rPr>
          <w:b/>
        </w:rPr>
        <w:t>What is cancer?</w:t>
      </w:r>
      <w:r>
        <w:t xml:space="preserve"> (</w:t>
      </w:r>
      <w:hyperlink r:id="rId19" w:history="1">
        <w:r w:rsidRPr="0068140A">
          <w:rPr>
            <w:rStyle w:val="Hyperlink"/>
          </w:rPr>
          <w:t>https://www.cancerresearchuk.org/about-cancer/what-is-cancer</w:t>
        </w:r>
      </w:hyperlink>
      <w:r>
        <w:t>)</w:t>
      </w:r>
    </w:p>
    <w:p w14:paraId="2BB20087" w14:textId="77777777" w:rsidR="00F32011" w:rsidRDefault="00F32011" w:rsidP="00F32011">
      <w:r>
        <w:t>Another good introduction to cancer</w:t>
      </w:r>
    </w:p>
    <w:p w14:paraId="66CAFCE7" w14:textId="77777777" w:rsidR="00F32011" w:rsidRDefault="00F32011" w:rsidP="00F32011"/>
    <w:p w14:paraId="14551D29" w14:textId="77777777" w:rsidR="00F32011" w:rsidRDefault="00F32011" w:rsidP="00F32011">
      <w:r w:rsidRPr="007D4691">
        <w:rPr>
          <w:b/>
        </w:rPr>
        <w:t xml:space="preserve">Cancer and the Cell Cycle </w:t>
      </w:r>
      <w:r>
        <w:t>(</w:t>
      </w:r>
      <w:hyperlink r:id="rId20" w:history="1">
        <w:r w:rsidRPr="0068140A">
          <w:rPr>
            <w:rStyle w:val="Hyperlink"/>
          </w:rPr>
          <w:t>https://www.khanacademy.org/science/ap-biology/cell-communication-and-cell-cycle/regulation-of-cell-cycle/a/cancer</w:t>
        </w:r>
      </w:hyperlink>
      <w:r>
        <w:t xml:space="preserve">, with a 12.5 minute video at the bottom of </w:t>
      </w:r>
      <w:hyperlink r:id="rId21" w:history="1">
        <w:r w:rsidRPr="0068140A">
          <w:rPr>
            <w:rStyle w:val="Hyperlink"/>
          </w:rPr>
          <w:t>https://ope</w:t>
        </w:r>
        <w:r w:rsidRPr="0068140A">
          <w:rPr>
            <w:rStyle w:val="Hyperlink"/>
          </w:rPr>
          <w:t>n</w:t>
        </w:r>
        <w:r w:rsidRPr="0068140A">
          <w:rPr>
            <w:rStyle w:val="Hyperlink"/>
          </w:rPr>
          <w:t>stax.org/books/biology-2e/pages/10-4-cancer-and-the-cell-cycle</w:t>
        </w:r>
      </w:hyperlink>
      <w:r>
        <w:t>)</w:t>
      </w:r>
    </w:p>
    <w:p w14:paraId="204C6F4F" w14:textId="47C2B9D3" w:rsidR="00F32011" w:rsidRDefault="00887BE0" w:rsidP="00F32011">
      <w:pPr>
        <w:rPr>
          <w:shd w:val="clear" w:color="auto" w:fill="FFFFFF"/>
        </w:rPr>
      </w:pPr>
      <w:r>
        <w:rPr>
          <w:shd w:val="clear" w:color="auto" w:fill="FFFFFF"/>
        </w:rPr>
        <w:t>A good explanation of h</w:t>
      </w:r>
      <w:r w:rsidR="00F32011" w:rsidRPr="007D4691">
        <w:rPr>
          <w:shd w:val="clear" w:color="auto" w:fill="FFFFFF"/>
        </w:rPr>
        <w:t>ow cancer can be linked to overactive positive cell cycle regulators (oncogenes) or inactive negative regulators (tumor suppressor</w:t>
      </w:r>
      <w:r>
        <w:rPr>
          <w:shd w:val="clear" w:color="auto" w:fill="FFFFFF"/>
        </w:rPr>
        <w:t xml:space="preserve"> gene</w:t>
      </w:r>
      <w:r w:rsidR="00F32011" w:rsidRPr="007D4691">
        <w:rPr>
          <w:shd w:val="clear" w:color="auto" w:fill="FFFFFF"/>
        </w:rPr>
        <w:t>s). </w:t>
      </w:r>
    </w:p>
    <w:p w14:paraId="6E32774B" w14:textId="21177946" w:rsidR="00322C04" w:rsidRDefault="00322C04" w:rsidP="00F32011"/>
    <w:p w14:paraId="7461C6F1" w14:textId="09920DA5" w:rsidR="00255558" w:rsidRDefault="00322C04" w:rsidP="00F32011">
      <w:proofErr w:type="spellStart"/>
      <w:r w:rsidRPr="00255558">
        <w:rPr>
          <w:b/>
        </w:rPr>
        <w:t>Oncogenetics</w:t>
      </w:r>
      <w:proofErr w:type="spellEnd"/>
      <w:r w:rsidRPr="00255558">
        <w:rPr>
          <w:b/>
        </w:rPr>
        <w:t xml:space="preserve"> – Mechanism of Cancer</w:t>
      </w:r>
      <w:r w:rsidR="00255558" w:rsidRPr="00255558">
        <w:rPr>
          <w:b/>
        </w:rPr>
        <w:t xml:space="preserve"> (tumor suppressor genes and oncogenes) </w:t>
      </w:r>
      <w:r w:rsidR="00255558">
        <w:t>(</w:t>
      </w:r>
      <w:hyperlink r:id="rId22" w:history="1">
        <w:r w:rsidR="00592E4E" w:rsidRPr="00240CD4">
          <w:rPr>
            <w:rStyle w:val="Hyperlink"/>
          </w:rPr>
          <w:t>https://www.yout-ube.com/watch?v=1mo80kTZgW4</w:t>
        </w:r>
      </w:hyperlink>
      <w:r w:rsidR="00255558">
        <w:t>)</w:t>
      </w:r>
    </w:p>
    <w:p w14:paraId="1C94442E" w14:textId="046E9F46" w:rsidR="00322C04" w:rsidRPr="007D4691" w:rsidRDefault="00255558" w:rsidP="00F32011">
      <w:r>
        <w:t>A</w:t>
      </w:r>
      <w:r w:rsidR="00A21DE9">
        <w:t>n</w:t>
      </w:r>
      <w:r>
        <w:t xml:space="preserve"> 11.5-minute video that includes the roles of cyclins and CDK’s and detailed molecular biology</w:t>
      </w:r>
    </w:p>
    <w:p w14:paraId="2F56F321" w14:textId="77777777" w:rsidR="00F32011" w:rsidRPr="00CD04B3" w:rsidRDefault="00F32011" w:rsidP="00F32011"/>
    <w:p w14:paraId="35BA1321" w14:textId="77777777" w:rsidR="00F32011" w:rsidRDefault="00F32011" w:rsidP="00F32011">
      <w:r w:rsidRPr="005F0F57">
        <w:rPr>
          <w:b/>
        </w:rPr>
        <w:t xml:space="preserve">Understanding Your Diagnosis </w:t>
      </w:r>
      <w:r>
        <w:t>(</w:t>
      </w:r>
      <w:hyperlink r:id="rId23" w:history="1">
        <w:r w:rsidRPr="0068140A">
          <w:rPr>
            <w:rStyle w:val="Hyperlink"/>
          </w:rPr>
          <w:t>https://www.cancer.org/treatment/understanding-your-diagnosis/what-is-cancer.html</w:t>
        </w:r>
      </w:hyperlink>
      <w:r>
        <w:t>)</w:t>
      </w:r>
    </w:p>
    <w:p w14:paraId="3E7CA02C" w14:textId="77777777" w:rsidR="00F32011" w:rsidRDefault="00F32011" w:rsidP="00F32011">
      <w:r>
        <w:t>A more medically oriented introduction to cancer</w:t>
      </w:r>
    </w:p>
    <w:p w14:paraId="4E1980E4" w14:textId="77777777" w:rsidR="00F32011" w:rsidRPr="0084598D" w:rsidRDefault="00F32011" w:rsidP="00F32011"/>
    <w:p w14:paraId="1391AECB" w14:textId="4356FF82" w:rsidR="005A485F" w:rsidRPr="005A485F" w:rsidRDefault="00A21DE9" w:rsidP="005A485F">
      <w:pPr>
        <w:pStyle w:val="NormalWeb"/>
        <w:spacing w:before="0" w:beforeAutospacing="0" w:after="0" w:afterAutospacing="0"/>
        <w:rPr>
          <w:color w:val="000000"/>
        </w:rPr>
      </w:pPr>
      <w:r w:rsidRPr="00A21DE9">
        <w:rPr>
          <w:b/>
        </w:rPr>
        <w:t xml:space="preserve">Cancer Types </w:t>
      </w:r>
      <w:r w:rsidRPr="00031FE7">
        <w:t>(</w:t>
      </w:r>
      <w:hyperlink r:id="rId24" w:history="1">
        <w:r w:rsidR="00FD2C92" w:rsidRPr="000E12D3">
          <w:rPr>
            <w:rStyle w:val="Hyperlink"/>
          </w:rPr>
          <w:t>https://www.cancer.gov/types</w:t>
        </w:r>
      </w:hyperlink>
      <w:r>
        <w:t>)</w:t>
      </w:r>
    </w:p>
    <w:p w14:paraId="6030C5EF" w14:textId="6E072F86" w:rsidR="004151A7" w:rsidRPr="00212745" w:rsidRDefault="00A21DE9" w:rsidP="004E0142">
      <w:pPr>
        <w:rPr>
          <w:rFonts w:cs="Arial"/>
          <w:b/>
        </w:rPr>
      </w:pPr>
      <w:r>
        <w:t xml:space="preserve">Information about </w:t>
      </w:r>
      <w:r w:rsidR="00900F1D">
        <w:t xml:space="preserve">causes, </w:t>
      </w:r>
      <w:proofErr w:type="gramStart"/>
      <w:r w:rsidR="00900F1D">
        <w:t>prevention</w:t>
      </w:r>
      <w:proofErr w:type="gramEnd"/>
      <w:r w:rsidR="00900F1D">
        <w:t xml:space="preserve"> and treatment for </w:t>
      </w:r>
      <w:r>
        <w:t xml:space="preserve">various types of cancer </w:t>
      </w:r>
    </w:p>
    <w:sectPr w:rsidR="004151A7" w:rsidRPr="00212745" w:rsidSect="00BC354C">
      <w:footerReference w:type="even" r:id="rId25"/>
      <w:footerReference w:type="default" r:id="rId26"/>
      <w:pgSz w:w="12240" w:h="15840"/>
      <w:pgMar w:top="720" w:right="1296" w:bottom="720"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4052" w14:textId="77777777" w:rsidR="00D51329" w:rsidRDefault="00D51329">
      <w:r>
        <w:separator/>
      </w:r>
    </w:p>
  </w:endnote>
  <w:endnote w:type="continuationSeparator" w:id="0">
    <w:p w14:paraId="239910A6" w14:textId="77777777" w:rsidR="00D51329" w:rsidRDefault="00D5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EEDF" w14:textId="77777777" w:rsidR="00DB3942" w:rsidRDefault="00DB3942" w:rsidP="00B5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3B0CF" w14:textId="77777777" w:rsidR="00DB3942" w:rsidRDefault="00DB3942" w:rsidP="00D538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C6B1" w14:textId="77777777" w:rsidR="00DB3942" w:rsidRDefault="00DB3942" w:rsidP="00B5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98D">
      <w:rPr>
        <w:rStyle w:val="PageNumber"/>
        <w:noProof/>
      </w:rPr>
      <w:t>2</w:t>
    </w:r>
    <w:r>
      <w:rPr>
        <w:rStyle w:val="PageNumber"/>
      </w:rPr>
      <w:fldChar w:fldCharType="end"/>
    </w:r>
  </w:p>
  <w:p w14:paraId="70E636AF" w14:textId="77777777" w:rsidR="00DB3942" w:rsidRDefault="00DB3942" w:rsidP="00D538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9612" w14:textId="77777777" w:rsidR="00D51329" w:rsidRDefault="00D51329">
      <w:r>
        <w:separator/>
      </w:r>
    </w:p>
  </w:footnote>
  <w:footnote w:type="continuationSeparator" w:id="0">
    <w:p w14:paraId="41C60A4E" w14:textId="77777777" w:rsidR="00D51329" w:rsidRDefault="00D51329">
      <w:r>
        <w:continuationSeparator/>
      </w:r>
    </w:p>
  </w:footnote>
  <w:footnote w:id="1">
    <w:p w14:paraId="7FE9AD7B" w14:textId="7E19990F" w:rsidR="00BC354C" w:rsidRPr="00592E4E" w:rsidRDefault="00DB3942" w:rsidP="00E40450">
      <w:pPr>
        <w:rPr>
          <w:sz w:val="20"/>
          <w:szCs w:val="20"/>
          <w:u w:val="single"/>
        </w:rPr>
      </w:pPr>
      <w:r w:rsidRPr="00592E4E">
        <w:rPr>
          <w:rStyle w:val="FootnoteReference"/>
          <w:sz w:val="20"/>
          <w:szCs w:val="20"/>
        </w:rPr>
        <w:footnoteRef/>
      </w:r>
      <w:r w:rsidRPr="00592E4E">
        <w:rPr>
          <w:sz w:val="20"/>
          <w:szCs w:val="20"/>
        </w:rPr>
        <w:t xml:space="preserve"> </w:t>
      </w:r>
      <w:r w:rsidR="000E4D52" w:rsidRPr="00592E4E">
        <w:rPr>
          <w:sz w:val="20"/>
          <w:szCs w:val="20"/>
        </w:rPr>
        <w:t xml:space="preserve">By Dr. Ingrid Waldron, </w:t>
      </w:r>
      <w:r w:rsidR="00500B86" w:rsidRPr="00592E4E">
        <w:rPr>
          <w:sz w:val="20"/>
          <w:szCs w:val="20"/>
        </w:rPr>
        <w:t xml:space="preserve">Department of Biology, </w:t>
      </w:r>
      <w:r w:rsidR="000E4D52" w:rsidRPr="00592E4E">
        <w:rPr>
          <w:sz w:val="20"/>
          <w:szCs w:val="20"/>
        </w:rPr>
        <w:t>University of Pennsylvania,</w:t>
      </w:r>
      <w:r w:rsidR="000E4D52" w:rsidRPr="00592E4E">
        <w:rPr>
          <w:rStyle w:val="apple-tab-span"/>
          <w:sz w:val="20"/>
          <w:szCs w:val="20"/>
        </w:rPr>
        <w:t xml:space="preserve"> 2022. </w:t>
      </w:r>
      <w:r w:rsidRPr="00592E4E">
        <w:rPr>
          <w:sz w:val="20"/>
          <w:szCs w:val="20"/>
        </w:rPr>
        <w:t xml:space="preserve">These </w:t>
      </w:r>
      <w:r w:rsidR="00600229" w:rsidRPr="00592E4E">
        <w:rPr>
          <w:sz w:val="20"/>
          <w:szCs w:val="20"/>
        </w:rPr>
        <w:t>Teacher Notes</w:t>
      </w:r>
      <w:r w:rsidR="0021755F" w:rsidRPr="00592E4E">
        <w:rPr>
          <w:sz w:val="20"/>
          <w:szCs w:val="20"/>
        </w:rPr>
        <w:t xml:space="preserve"> </w:t>
      </w:r>
      <w:r w:rsidRPr="00592E4E">
        <w:rPr>
          <w:sz w:val="20"/>
          <w:szCs w:val="20"/>
        </w:rPr>
        <w:t xml:space="preserve">are available at </w:t>
      </w:r>
      <w:hyperlink r:id="rId1" w:history="1">
        <w:r w:rsidR="000E4D52" w:rsidRPr="00592E4E">
          <w:rPr>
            <w:rStyle w:val="Hyperlink"/>
            <w:sz w:val="20"/>
            <w:szCs w:val="20"/>
          </w:rPr>
          <w:t>https://serendipstudio.org/exchange/bioactivities/cancer</w:t>
        </w:r>
      </w:hyperlink>
      <w:r w:rsidRPr="00592E4E">
        <w:rPr>
          <w:sz w:val="20"/>
          <w:szCs w:val="20"/>
        </w:rPr>
        <w:t>.</w:t>
      </w:r>
    </w:p>
  </w:footnote>
  <w:footnote w:id="2">
    <w:p w14:paraId="1F4B8A37" w14:textId="447CAD85" w:rsidR="007E00AF" w:rsidRPr="00592E4E" w:rsidRDefault="007E00AF">
      <w:pPr>
        <w:pStyle w:val="FootnoteText"/>
      </w:pPr>
      <w:r w:rsidRPr="00592E4E">
        <w:rPr>
          <w:rStyle w:val="FootnoteReference"/>
        </w:rPr>
        <w:footnoteRef/>
      </w:r>
      <w:r w:rsidRPr="00592E4E">
        <w:t xml:space="preserve"> "How Are Cancer Cells Different from Normal Cells?" (</w:t>
      </w:r>
      <w:hyperlink r:id="rId2" w:history="1">
        <w:r w:rsidRPr="00592E4E">
          <w:rPr>
            <w:rStyle w:val="Hyperlink"/>
          </w:rPr>
          <w:t>https://www.nsta.org/lesson-plan/how-are-cancer-cells-different-normal-cells</w:t>
        </w:r>
      </w:hyperlink>
      <w:r w:rsidRPr="00592E4E">
        <w:t>) covers much of this content in a whole class discussion format.</w:t>
      </w:r>
    </w:p>
  </w:footnote>
  <w:footnote w:id="3">
    <w:p w14:paraId="43727A8D" w14:textId="6C23F914" w:rsidR="00F32011" w:rsidRPr="00F32011" w:rsidRDefault="00F32011" w:rsidP="00F32011">
      <w:pPr>
        <w:pStyle w:val="Heading2"/>
        <w:spacing w:before="0" w:beforeAutospacing="0" w:after="0" w:afterAutospacing="0"/>
        <w:rPr>
          <w:rFonts w:cs="Open Sans"/>
          <w:color w:val="000000"/>
          <w:sz w:val="22"/>
          <w:szCs w:val="40"/>
        </w:rPr>
      </w:pPr>
      <w:r w:rsidRPr="00692CAC">
        <w:rPr>
          <w:rStyle w:val="FootnoteReference"/>
          <w:sz w:val="22"/>
          <w:szCs w:val="22"/>
        </w:rPr>
        <w:footnoteRef/>
      </w:r>
      <w:r w:rsidRPr="00692CAC">
        <w:rPr>
          <w:sz w:val="22"/>
          <w:szCs w:val="22"/>
        </w:rPr>
        <w:t xml:space="preserve"> </w:t>
      </w:r>
      <w:r w:rsidRPr="00692CAC">
        <w:rPr>
          <w:rFonts w:cs="Open Sans"/>
          <w:b w:val="0"/>
          <w:bCs w:val="0"/>
          <w:color w:val="000000"/>
          <w:sz w:val="22"/>
          <w:szCs w:val="22"/>
        </w:rPr>
        <w:t xml:space="preserve">You can convert these information sources to learning activities by providing your students with </w:t>
      </w:r>
      <w:r w:rsidRPr="00F32011">
        <w:rPr>
          <w:rFonts w:cs="Open Sans"/>
          <w:b w:val="0"/>
          <w:bCs w:val="0"/>
          <w:color w:val="000000"/>
          <w:sz w:val="22"/>
          <w:szCs w:val="22"/>
        </w:rPr>
        <w:t>appropriate questions. A more ambitious approach would be to use the following steps to carry out a jigsaw activity using several of the</w:t>
      </w:r>
      <w:r w:rsidR="00692CAC">
        <w:rPr>
          <w:rFonts w:cs="Open Sans"/>
          <w:b w:val="0"/>
          <w:bCs w:val="0"/>
          <w:color w:val="000000"/>
          <w:sz w:val="22"/>
          <w:szCs w:val="22"/>
        </w:rPr>
        <w:t>se</w:t>
      </w:r>
      <w:r w:rsidRPr="00F32011">
        <w:rPr>
          <w:rFonts w:cs="Open Sans"/>
          <w:b w:val="0"/>
          <w:bCs w:val="0"/>
          <w:color w:val="000000"/>
          <w:sz w:val="22"/>
          <w:szCs w:val="22"/>
        </w:rPr>
        <w:t xml:space="preserve"> articles.</w:t>
      </w:r>
    </w:p>
    <w:p w14:paraId="19D45741" w14:textId="77777777" w:rsidR="00F32011" w:rsidRPr="00F32011" w:rsidRDefault="00F32011" w:rsidP="00F32011">
      <w:pPr>
        <w:numPr>
          <w:ilvl w:val="0"/>
          <w:numId w:val="19"/>
        </w:numPr>
        <w:rPr>
          <w:rFonts w:cs="Open Sans"/>
          <w:color w:val="000000"/>
          <w:sz w:val="22"/>
          <w:szCs w:val="28"/>
        </w:rPr>
      </w:pPr>
      <w:r w:rsidRPr="00F32011">
        <w:rPr>
          <w:rFonts w:cs="Open Sans"/>
          <w:color w:val="000000"/>
          <w:sz w:val="22"/>
          <w:szCs w:val="28"/>
        </w:rPr>
        <w:t xml:space="preserve">Tell your class that they will read one article in their small group, summarize the main </w:t>
      </w:r>
      <w:proofErr w:type="gramStart"/>
      <w:r w:rsidRPr="00F32011">
        <w:rPr>
          <w:rFonts w:cs="Open Sans"/>
          <w:color w:val="000000"/>
          <w:sz w:val="22"/>
          <w:szCs w:val="28"/>
        </w:rPr>
        <w:t>conclusions</w:t>
      </w:r>
      <w:proofErr w:type="gramEnd"/>
      <w:r w:rsidRPr="00F32011">
        <w:rPr>
          <w:rFonts w:cs="Open Sans"/>
          <w:color w:val="000000"/>
          <w:sz w:val="22"/>
          <w:szCs w:val="28"/>
        </w:rPr>
        <w:t xml:space="preserve"> and evidence, and then share this information with a group of students who have read other articles.</w:t>
      </w:r>
    </w:p>
    <w:p w14:paraId="02241EE6" w14:textId="77777777" w:rsidR="00F32011" w:rsidRPr="00F32011" w:rsidRDefault="00F32011" w:rsidP="00F32011">
      <w:pPr>
        <w:numPr>
          <w:ilvl w:val="0"/>
          <w:numId w:val="19"/>
        </w:numPr>
        <w:rPr>
          <w:rFonts w:cs="Open Sans"/>
          <w:color w:val="000000"/>
          <w:sz w:val="22"/>
          <w:szCs w:val="28"/>
        </w:rPr>
      </w:pPr>
      <w:r w:rsidRPr="00F32011">
        <w:rPr>
          <w:rFonts w:cs="Open Sans"/>
          <w:color w:val="000000"/>
          <w:sz w:val="22"/>
          <w:szCs w:val="28"/>
        </w:rPr>
        <w:t>As students complete the reading individually, each of them should prepare a summary and possibly annotate the article and/or answer any questions that you may have prepared.</w:t>
      </w:r>
    </w:p>
    <w:p w14:paraId="3EC21F91" w14:textId="77777777" w:rsidR="00F32011" w:rsidRPr="00F32011" w:rsidRDefault="00F32011" w:rsidP="00F32011">
      <w:pPr>
        <w:numPr>
          <w:ilvl w:val="0"/>
          <w:numId w:val="19"/>
        </w:numPr>
        <w:rPr>
          <w:rFonts w:cs="Open Sans"/>
          <w:color w:val="000000"/>
          <w:sz w:val="22"/>
          <w:szCs w:val="28"/>
        </w:rPr>
      </w:pPr>
      <w:r w:rsidRPr="00F32011">
        <w:rPr>
          <w:rFonts w:cs="Open Sans"/>
          <w:color w:val="000000"/>
          <w:sz w:val="22"/>
          <w:szCs w:val="28"/>
        </w:rPr>
        <w:t>Have students who read the same article briefly share their findings with one another and discuss the article. This will help students prepare to briefly summarize their article in the mixed group.</w:t>
      </w:r>
    </w:p>
    <w:p w14:paraId="3841D87E" w14:textId="77777777" w:rsidR="00F32011" w:rsidRPr="00F32011" w:rsidRDefault="00F32011" w:rsidP="00F32011">
      <w:pPr>
        <w:numPr>
          <w:ilvl w:val="0"/>
          <w:numId w:val="19"/>
        </w:numPr>
        <w:rPr>
          <w:rFonts w:cs="Open Sans"/>
          <w:color w:val="000000"/>
          <w:sz w:val="22"/>
          <w:szCs w:val="28"/>
        </w:rPr>
      </w:pPr>
      <w:r w:rsidRPr="00F32011">
        <w:rPr>
          <w:rFonts w:cs="Open Sans"/>
          <w:color w:val="000000"/>
          <w:sz w:val="22"/>
          <w:szCs w:val="28"/>
        </w:rPr>
        <w:t>Regroup students so that one representative from each article is in each group. Ask students to briefly summarize their articles in their new groups. When sharing the summaries, students should make connections to what they have heard in the other students’ summaries. They should talk through anything that is unclear or seems inconsistent from one article to the next. Students should take notes during this sharing, listening, and discussion process.</w:t>
      </w:r>
    </w:p>
    <w:p w14:paraId="511B29F2" w14:textId="3B176C74" w:rsidR="00F32011" w:rsidRPr="00692CAC" w:rsidRDefault="00F32011" w:rsidP="00F32011">
      <w:pPr>
        <w:numPr>
          <w:ilvl w:val="0"/>
          <w:numId w:val="19"/>
        </w:numPr>
        <w:rPr>
          <w:sz w:val="28"/>
          <w:szCs w:val="28"/>
        </w:rPr>
      </w:pPr>
      <w:r w:rsidRPr="00255558">
        <w:rPr>
          <w:rFonts w:cs="Open Sans"/>
          <w:color w:val="000000"/>
          <w:sz w:val="22"/>
          <w:szCs w:val="28"/>
        </w:rPr>
        <w:t>The whole class then discusses the main takeaways from the jigsaw reading. Ask students what questions they are still wondering about and try to follow up.</w:t>
      </w:r>
    </w:p>
    <w:p w14:paraId="0CA85F1B" w14:textId="325554CB" w:rsidR="00692CAC" w:rsidRPr="00255558" w:rsidRDefault="00692CAC" w:rsidP="00692CAC">
      <w:pPr>
        <w:rPr>
          <w:sz w:val="28"/>
          <w:szCs w:val="28"/>
        </w:rPr>
      </w:pPr>
      <w:r w:rsidRPr="00F32011">
        <w:rPr>
          <w:rFonts w:cs="Open Sans"/>
          <w:color w:val="000000"/>
          <w:sz w:val="22"/>
          <w:szCs w:val="22"/>
        </w:rPr>
        <w:t>(</w:t>
      </w:r>
      <w:proofErr w:type="gramStart"/>
      <w:r w:rsidRPr="00F32011">
        <w:rPr>
          <w:rFonts w:cs="Open Sans"/>
          <w:color w:val="000000"/>
          <w:sz w:val="22"/>
          <w:szCs w:val="22"/>
        </w:rPr>
        <w:t>adapted</w:t>
      </w:r>
      <w:proofErr w:type="gramEnd"/>
      <w:r w:rsidRPr="00F32011">
        <w:rPr>
          <w:rFonts w:cs="Open Sans"/>
          <w:color w:val="000000"/>
          <w:sz w:val="22"/>
          <w:szCs w:val="22"/>
        </w:rPr>
        <w:t xml:space="preserve"> from </w:t>
      </w:r>
      <w:hyperlink r:id="rId3" w:tgtFrame="_blank" w:history="1">
        <w:r w:rsidRPr="00F32011">
          <w:rPr>
            <w:rStyle w:val="Hyperlink"/>
            <w:rFonts w:cs="Open Sans"/>
            <w:color w:val="336699"/>
            <w:sz w:val="22"/>
            <w:szCs w:val="22"/>
          </w:rPr>
          <w:t>https://www.nsta.org/science-teacher/science-teacher-march-2020/novel-coronavirus</w:t>
        </w:r>
      </w:hyperlink>
      <w:r w:rsidRPr="00F32011">
        <w:rPr>
          <w:rFonts w:cs="Open Sans"/>
          <w:color w:val="000000"/>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1C9"/>
    <w:multiLevelType w:val="hybridMultilevel"/>
    <w:tmpl w:val="2F007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A1F96"/>
    <w:multiLevelType w:val="hybridMultilevel"/>
    <w:tmpl w:val="E8CA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1BD5"/>
    <w:multiLevelType w:val="hybridMultilevel"/>
    <w:tmpl w:val="244A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20895"/>
    <w:multiLevelType w:val="hybridMultilevel"/>
    <w:tmpl w:val="F850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C322E"/>
    <w:multiLevelType w:val="hybridMultilevel"/>
    <w:tmpl w:val="79DA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635BC"/>
    <w:multiLevelType w:val="hybridMultilevel"/>
    <w:tmpl w:val="6930B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F17F5"/>
    <w:multiLevelType w:val="hybridMultilevel"/>
    <w:tmpl w:val="8F6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C28D6"/>
    <w:multiLevelType w:val="hybridMultilevel"/>
    <w:tmpl w:val="0B9A8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A4535"/>
    <w:multiLevelType w:val="hybridMultilevel"/>
    <w:tmpl w:val="9BA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96BC9"/>
    <w:multiLevelType w:val="hybridMultilevel"/>
    <w:tmpl w:val="BB7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60AB7"/>
    <w:multiLevelType w:val="hybridMultilevel"/>
    <w:tmpl w:val="686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B5F00"/>
    <w:multiLevelType w:val="hybridMultilevel"/>
    <w:tmpl w:val="75E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B6224"/>
    <w:multiLevelType w:val="hybridMultilevel"/>
    <w:tmpl w:val="7E06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90DA0"/>
    <w:multiLevelType w:val="multilevel"/>
    <w:tmpl w:val="AF7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F6072D"/>
    <w:multiLevelType w:val="hybridMultilevel"/>
    <w:tmpl w:val="9404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602A9"/>
    <w:multiLevelType w:val="hybridMultilevel"/>
    <w:tmpl w:val="9978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2A6E88"/>
    <w:multiLevelType w:val="multilevel"/>
    <w:tmpl w:val="40E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4786E"/>
    <w:multiLevelType w:val="hybridMultilevel"/>
    <w:tmpl w:val="D254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E75FE"/>
    <w:multiLevelType w:val="hybridMultilevel"/>
    <w:tmpl w:val="1E62F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82132">
    <w:abstractNumId w:val="4"/>
  </w:num>
  <w:num w:numId="2" w16cid:durableId="1952978675">
    <w:abstractNumId w:val="7"/>
  </w:num>
  <w:num w:numId="3" w16cid:durableId="330449015">
    <w:abstractNumId w:val="0"/>
  </w:num>
  <w:num w:numId="4" w16cid:durableId="709232656">
    <w:abstractNumId w:val="1"/>
  </w:num>
  <w:num w:numId="5" w16cid:durableId="282432">
    <w:abstractNumId w:val="6"/>
  </w:num>
  <w:num w:numId="6" w16cid:durableId="833371567">
    <w:abstractNumId w:val="18"/>
  </w:num>
  <w:num w:numId="7" w16cid:durableId="849442835">
    <w:abstractNumId w:val="8"/>
  </w:num>
  <w:num w:numId="8" w16cid:durableId="981614762">
    <w:abstractNumId w:val="15"/>
  </w:num>
  <w:num w:numId="9" w16cid:durableId="837113102">
    <w:abstractNumId w:val="5"/>
  </w:num>
  <w:num w:numId="10" w16cid:durableId="241255718">
    <w:abstractNumId w:val="12"/>
  </w:num>
  <w:num w:numId="11" w16cid:durableId="1803689490">
    <w:abstractNumId w:val="3"/>
  </w:num>
  <w:num w:numId="12" w16cid:durableId="2082831004">
    <w:abstractNumId w:val="17"/>
  </w:num>
  <w:num w:numId="13" w16cid:durableId="680817857">
    <w:abstractNumId w:val="11"/>
  </w:num>
  <w:num w:numId="14" w16cid:durableId="547492543">
    <w:abstractNumId w:val="9"/>
  </w:num>
  <w:num w:numId="15" w16cid:durableId="1072970700">
    <w:abstractNumId w:val="10"/>
  </w:num>
  <w:num w:numId="16" w16cid:durableId="373117301">
    <w:abstractNumId w:val="2"/>
  </w:num>
  <w:num w:numId="17" w16cid:durableId="1042361478">
    <w:abstractNumId w:val="16"/>
  </w:num>
  <w:num w:numId="18" w16cid:durableId="1447116171">
    <w:abstractNumId w:val="14"/>
  </w:num>
  <w:num w:numId="19" w16cid:durableId="1506557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11DE76C-C780-4F4E-977C-0BDC9B34D903}"/>
    <w:docVar w:name="dgnword-eventsink" w:val="2933639244432"/>
  </w:docVars>
  <w:rsids>
    <w:rsidRoot w:val="00504428"/>
    <w:rsid w:val="00007CDB"/>
    <w:rsid w:val="000108D6"/>
    <w:rsid w:val="00015020"/>
    <w:rsid w:val="00016461"/>
    <w:rsid w:val="0002201B"/>
    <w:rsid w:val="00027F6A"/>
    <w:rsid w:val="00031FE7"/>
    <w:rsid w:val="0003376E"/>
    <w:rsid w:val="000337C3"/>
    <w:rsid w:val="00034F47"/>
    <w:rsid w:val="000412D3"/>
    <w:rsid w:val="000415A1"/>
    <w:rsid w:val="00042E31"/>
    <w:rsid w:val="0004356E"/>
    <w:rsid w:val="00046C8C"/>
    <w:rsid w:val="00053A2E"/>
    <w:rsid w:val="00060E91"/>
    <w:rsid w:val="0006143B"/>
    <w:rsid w:val="0006196F"/>
    <w:rsid w:val="0006255B"/>
    <w:rsid w:val="0006571B"/>
    <w:rsid w:val="00074045"/>
    <w:rsid w:val="00083894"/>
    <w:rsid w:val="00085C7A"/>
    <w:rsid w:val="00093C07"/>
    <w:rsid w:val="000973A1"/>
    <w:rsid w:val="000A6E64"/>
    <w:rsid w:val="000B0466"/>
    <w:rsid w:val="000B0E0B"/>
    <w:rsid w:val="000B7C3C"/>
    <w:rsid w:val="000C2613"/>
    <w:rsid w:val="000D2D9C"/>
    <w:rsid w:val="000D5110"/>
    <w:rsid w:val="000E34C2"/>
    <w:rsid w:val="000E4D52"/>
    <w:rsid w:val="000E5FAC"/>
    <w:rsid w:val="000F1173"/>
    <w:rsid w:val="000F6AD6"/>
    <w:rsid w:val="00113CB3"/>
    <w:rsid w:val="00115428"/>
    <w:rsid w:val="00122635"/>
    <w:rsid w:val="0012300E"/>
    <w:rsid w:val="0014268B"/>
    <w:rsid w:val="00145495"/>
    <w:rsid w:val="001547C5"/>
    <w:rsid w:val="00172904"/>
    <w:rsid w:val="00172F01"/>
    <w:rsid w:val="00183220"/>
    <w:rsid w:val="0018685D"/>
    <w:rsid w:val="001B68F2"/>
    <w:rsid w:val="001B7866"/>
    <w:rsid w:val="001C265E"/>
    <w:rsid w:val="001E4DCC"/>
    <w:rsid w:val="002037FC"/>
    <w:rsid w:val="00204711"/>
    <w:rsid w:val="00212745"/>
    <w:rsid w:val="00215A7E"/>
    <w:rsid w:val="00215C75"/>
    <w:rsid w:val="0021755F"/>
    <w:rsid w:val="00217743"/>
    <w:rsid w:val="00217D6C"/>
    <w:rsid w:val="00220BEC"/>
    <w:rsid w:val="00240C35"/>
    <w:rsid w:val="002429B3"/>
    <w:rsid w:val="0024475D"/>
    <w:rsid w:val="002471A5"/>
    <w:rsid w:val="00247B30"/>
    <w:rsid w:val="00254293"/>
    <w:rsid w:val="00255558"/>
    <w:rsid w:val="00257461"/>
    <w:rsid w:val="00264305"/>
    <w:rsid w:val="002647A7"/>
    <w:rsid w:val="002768FE"/>
    <w:rsid w:val="002770BE"/>
    <w:rsid w:val="002810EA"/>
    <w:rsid w:val="002872F4"/>
    <w:rsid w:val="00287AE5"/>
    <w:rsid w:val="002A14B7"/>
    <w:rsid w:val="002A1905"/>
    <w:rsid w:val="002A1BB6"/>
    <w:rsid w:val="002A5838"/>
    <w:rsid w:val="002A7FD7"/>
    <w:rsid w:val="002B155F"/>
    <w:rsid w:val="002B1753"/>
    <w:rsid w:val="002B379F"/>
    <w:rsid w:val="002C26B3"/>
    <w:rsid w:val="002C368F"/>
    <w:rsid w:val="002D657E"/>
    <w:rsid w:val="002D6B01"/>
    <w:rsid w:val="002D6BD0"/>
    <w:rsid w:val="002D7396"/>
    <w:rsid w:val="002D7E5C"/>
    <w:rsid w:val="002F04DC"/>
    <w:rsid w:val="002F6CBA"/>
    <w:rsid w:val="00307A31"/>
    <w:rsid w:val="00310EA8"/>
    <w:rsid w:val="003142A9"/>
    <w:rsid w:val="00315294"/>
    <w:rsid w:val="00322C04"/>
    <w:rsid w:val="00323752"/>
    <w:rsid w:val="0033606B"/>
    <w:rsid w:val="00342468"/>
    <w:rsid w:val="00343424"/>
    <w:rsid w:val="0034776E"/>
    <w:rsid w:val="00352E73"/>
    <w:rsid w:val="003629B7"/>
    <w:rsid w:val="00364CC6"/>
    <w:rsid w:val="00366F8C"/>
    <w:rsid w:val="00373439"/>
    <w:rsid w:val="00375883"/>
    <w:rsid w:val="003767F0"/>
    <w:rsid w:val="003866FE"/>
    <w:rsid w:val="00391E5B"/>
    <w:rsid w:val="003A1529"/>
    <w:rsid w:val="003A20CB"/>
    <w:rsid w:val="003B27F1"/>
    <w:rsid w:val="003C37DD"/>
    <w:rsid w:val="003C6A02"/>
    <w:rsid w:val="003D098D"/>
    <w:rsid w:val="003D3D52"/>
    <w:rsid w:val="003E0C61"/>
    <w:rsid w:val="003E4EAE"/>
    <w:rsid w:val="003F19C7"/>
    <w:rsid w:val="003F403F"/>
    <w:rsid w:val="004014B2"/>
    <w:rsid w:val="00402241"/>
    <w:rsid w:val="004027AA"/>
    <w:rsid w:val="004042D5"/>
    <w:rsid w:val="00407207"/>
    <w:rsid w:val="00411C6E"/>
    <w:rsid w:val="004151A7"/>
    <w:rsid w:val="004267C7"/>
    <w:rsid w:val="00430235"/>
    <w:rsid w:val="00443A37"/>
    <w:rsid w:val="00446386"/>
    <w:rsid w:val="00450C24"/>
    <w:rsid w:val="0046256D"/>
    <w:rsid w:val="00463A2F"/>
    <w:rsid w:val="00490E1F"/>
    <w:rsid w:val="004928EC"/>
    <w:rsid w:val="0049383A"/>
    <w:rsid w:val="004A162D"/>
    <w:rsid w:val="004A3479"/>
    <w:rsid w:val="004A5AC2"/>
    <w:rsid w:val="004D1624"/>
    <w:rsid w:val="004D2640"/>
    <w:rsid w:val="004D4B81"/>
    <w:rsid w:val="004D62CD"/>
    <w:rsid w:val="004D6E63"/>
    <w:rsid w:val="004E0142"/>
    <w:rsid w:val="004E0D77"/>
    <w:rsid w:val="004E0E14"/>
    <w:rsid w:val="004E3979"/>
    <w:rsid w:val="004E3D76"/>
    <w:rsid w:val="004E7416"/>
    <w:rsid w:val="004E76E4"/>
    <w:rsid w:val="004F7411"/>
    <w:rsid w:val="00500B86"/>
    <w:rsid w:val="00504428"/>
    <w:rsid w:val="0051193B"/>
    <w:rsid w:val="00512C8E"/>
    <w:rsid w:val="00515163"/>
    <w:rsid w:val="005220CE"/>
    <w:rsid w:val="00524FB0"/>
    <w:rsid w:val="00525940"/>
    <w:rsid w:val="00532D47"/>
    <w:rsid w:val="00533C3A"/>
    <w:rsid w:val="00543021"/>
    <w:rsid w:val="005506C6"/>
    <w:rsid w:val="00554A79"/>
    <w:rsid w:val="00560304"/>
    <w:rsid w:val="00560B38"/>
    <w:rsid w:val="00560E32"/>
    <w:rsid w:val="00561C88"/>
    <w:rsid w:val="005663BD"/>
    <w:rsid w:val="00573B68"/>
    <w:rsid w:val="005809BF"/>
    <w:rsid w:val="00585A3A"/>
    <w:rsid w:val="005911C4"/>
    <w:rsid w:val="00592E4E"/>
    <w:rsid w:val="00596F0C"/>
    <w:rsid w:val="005A27ED"/>
    <w:rsid w:val="005A485F"/>
    <w:rsid w:val="005A7553"/>
    <w:rsid w:val="005B334D"/>
    <w:rsid w:val="005B4B5F"/>
    <w:rsid w:val="005C65E8"/>
    <w:rsid w:val="005D3CA7"/>
    <w:rsid w:val="005F0F57"/>
    <w:rsid w:val="005F6FD5"/>
    <w:rsid w:val="00600229"/>
    <w:rsid w:val="0060554D"/>
    <w:rsid w:val="00616945"/>
    <w:rsid w:val="00634CD2"/>
    <w:rsid w:val="00637E47"/>
    <w:rsid w:val="00652394"/>
    <w:rsid w:val="00652A5F"/>
    <w:rsid w:val="006658DE"/>
    <w:rsid w:val="00670E7A"/>
    <w:rsid w:val="00672416"/>
    <w:rsid w:val="00672BF8"/>
    <w:rsid w:val="006758CE"/>
    <w:rsid w:val="00675C38"/>
    <w:rsid w:val="0067625D"/>
    <w:rsid w:val="0068422F"/>
    <w:rsid w:val="00684CEC"/>
    <w:rsid w:val="00692CAC"/>
    <w:rsid w:val="00692FE3"/>
    <w:rsid w:val="00696045"/>
    <w:rsid w:val="006A5BD2"/>
    <w:rsid w:val="006B2F26"/>
    <w:rsid w:val="006B5886"/>
    <w:rsid w:val="006B631B"/>
    <w:rsid w:val="006B7479"/>
    <w:rsid w:val="006C211F"/>
    <w:rsid w:val="006C3D1D"/>
    <w:rsid w:val="006D1C4F"/>
    <w:rsid w:val="006D44FB"/>
    <w:rsid w:val="006D5E9E"/>
    <w:rsid w:val="006E0184"/>
    <w:rsid w:val="006E24EC"/>
    <w:rsid w:val="006E5539"/>
    <w:rsid w:val="006F17B5"/>
    <w:rsid w:val="006F3516"/>
    <w:rsid w:val="007005DD"/>
    <w:rsid w:val="007079B4"/>
    <w:rsid w:val="0071086D"/>
    <w:rsid w:val="00710BB2"/>
    <w:rsid w:val="007163E1"/>
    <w:rsid w:val="007173F4"/>
    <w:rsid w:val="007327F2"/>
    <w:rsid w:val="00746DAB"/>
    <w:rsid w:val="0075096F"/>
    <w:rsid w:val="00751DA0"/>
    <w:rsid w:val="0075242F"/>
    <w:rsid w:val="007527D1"/>
    <w:rsid w:val="00757299"/>
    <w:rsid w:val="00763A98"/>
    <w:rsid w:val="0077231B"/>
    <w:rsid w:val="0077294F"/>
    <w:rsid w:val="00774722"/>
    <w:rsid w:val="00776CCD"/>
    <w:rsid w:val="00777ADA"/>
    <w:rsid w:val="007A65E4"/>
    <w:rsid w:val="007B0A6E"/>
    <w:rsid w:val="007B1C52"/>
    <w:rsid w:val="007B3C54"/>
    <w:rsid w:val="007C4316"/>
    <w:rsid w:val="007C6A74"/>
    <w:rsid w:val="007C7F84"/>
    <w:rsid w:val="007D203A"/>
    <w:rsid w:val="007D4691"/>
    <w:rsid w:val="007D68A6"/>
    <w:rsid w:val="007D75B3"/>
    <w:rsid w:val="007E00AF"/>
    <w:rsid w:val="007E2E90"/>
    <w:rsid w:val="007E37B3"/>
    <w:rsid w:val="00800D30"/>
    <w:rsid w:val="008016BD"/>
    <w:rsid w:val="008036C4"/>
    <w:rsid w:val="0080624F"/>
    <w:rsid w:val="00806C75"/>
    <w:rsid w:val="008075FE"/>
    <w:rsid w:val="008117BC"/>
    <w:rsid w:val="00816A18"/>
    <w:rsid w:val="00823D08"/>
    <w:rsid w:val="00831564"/>
    <w:rsid w:val="00835D14"/>
    <w:rsid w:val="00837E5A"/>
    <w:rsid w:val="008416AF"/>
    <w:rsid w:val="0084598D"/>
    <w:rsid w:val="0085485F"/>
    <w:rsid w:val="0085717A"/>
    <w:rsid w:val="00860B63"/>
    <w:rsid w:val="00864DDE"/>
    <w:rsid w:val="00873900"/>
    <w:rsid w:val="00873972"/>
    <w:rsid w:val="00874FFA"/>
    <w:rsid w:val="00887BE0"/>
    <w:rsid w:val="00890265"/>
    <w:rsid w:val="00897C0E"/>
    <w:rsid w:val="008A16B1"/>
    <w:rsid w:val="008A2074"/>
    <w:rsid w:val="008A3431"/>
    <w:rsid w:val="008B6411"/>
    <w:rsid w:val="008C24EA"/>
    <w:rsid w:val="008C2A50"/>
    <w:rsid w:val="008C3E9E"/>
    <w:rsid w:val="008C6698"/>
    <w:rsid w:val="008D0104"/>
    <w:rsid w:val="008D432E"/>
    <w:rsid w:val="008D6825"/>
    <w:rsid w:val="008E10FE"/>
    <w:rsid w:val="008E4E37"/>
    <w:rsid w:val="008E5403"/>
    <w:rsid w:val="008E5463"/>
    <w:rsid w:val="008E6852"/>
    <w:rsid w:val="008E741B"/>
    <w:rsid w:val="008F0326"/>
    <w:rsid w:val="008F17C0"/>
    <w:rsid w:val="008F2D37"/>
    <w:rsid w:val="008F4C63"/>
    <w:rsid w:val="008F6D7A"/>
    <w:rsid w:val="00900F1D"/>
    <w:rsid w:val="00915B99"/>
    <w:rsid w:val="00944BAE"/>
    <w:rsid w:val="00947C8E"/>
    <w:rsid w:val="00952EBE"/>
    <w:rsid w:val="00956C35"/>
    <w:rsid w:val="0095779F"/>
    <w:rsid w:val="009602B8"/>
    <w:rsid w:val="00974050"/>
    <w:rsid w:val="00974A6F"/>
    <w:rsid w:val="00983BA8"/>
    <w:rsid w:val="00984E7A"/>
    <w:rsid w:val="009A4CB9"/>
    <w:rsid w:val="009B77C7"/>
    <w:rsid w:val="009B7D96"/>
    <w:rsid w:val="009C5035"/>
    <w:rsid w:val="009C54C6"/>
    <w:rsid w:val="009C703A"/>
    <w:rsid w:val="009C76E5"/>
    <w:rsid w:val="009C7BCC"/>
    <w:rsid w:val="009D63FD"/>
    <w:rsid w:val="009D7A70"/>
    <w:rsid w:val="009E5D4C"/>
    <w:rsid w:val="009E6770"/>
    <w:rsid w:val="009F069A"/>
    <w:rsid w:val="009F5915"/>
    <w:rsid w:val="009F6599"/>
    <w:rsid w:val="00A07819"/>
    <w:rsid w:val="00A14E13"/>
    <w:rsid w:val="00A21DE9"/>
    <w:rsid w:val="00A324A2"/>
    <w:rsid w:val="00A36BE4"/>
    <w:rsid w:val="00A77644"/>
    <w:rsid w:val="00A77F76"/>
    <w:rsid w:val="00A83865"/>
    <w:rsid w:val="00A935D7"/>
    <w:rsid w:val="00AA16BA"/>
    <w:rsid w:val="00AA3A10"/>
    <w:rsid w:val="00AA456F"/>
    <w:rsid w:val="00AB1EC7"/>
    <w:rsid w:val="00AC3E0C"/>
    <w:rsid w:val="00AC40E7"/>
    <w:rsid w:val="00AC52C7"/>
    <w:rsid w:val="00AD72E2"/>
    <w:rsid w:val="00AE1E57"/>
    <w:rsid w:val="00AE7FEC"/>
    <w:rsid w:val="00AF0042"/>
    <w:rsid w:val="00AF14ED"/>
    <w:rsid w:val="00B046EC"/>
    <w:rsid w:val="00B11BCD"/>
    <w:rsid w:val="00B17054"/>
    <w:rsid w:val="00B23484"/>
    <w:rsid w:val="00B26F75"/>
    <w:rsid w:val="00B4632D"/>
    <w:rsid w:val="00B50849"/>
    <w:rsid w:val="00B5483D"/>
    <w:rsid w:val="00B5487A"/>
    <w:rsid w:val="00B55445"/>
    <w:rsid w:val="00B55F05"/>
    <w:rsid w:val="00B5663D"/>
    <w:rsid w:val="00B62E4A"/>
    <w:rsid w:val="00B74077"/>
    <w:rsid w:val="00B82BF4"/>
    <w:rsid w:val="00B865EA"/>
    <w:rsid w:val="00B933E1"/>
    <w:rsid w:val="00B94BA4"/>
    <w:rsid w:val="00B96C7C"/>
    <w:rsid w:val="00B97299"/>
    <w:rsid w:val="00BB2148"/>
    <w:rsid w:val="00BC354C"/>
    <w:rsid w:val="00BD1DEF"/>
    <w:rsid w:val="00BE09BD"/>
    <w:rsid w:val="00BE6DC0"/>
    <w:rsid w:val="00BF6BBB"/>
    <w:rsid w:val="00C01361"/>
    <w:rsid w:val="00C15375"/>
    <w:rsid w:val="00C1770D"/>
    <w:rsid w:val="00C25E10"/>
    <w:rsid w:val="00C37F2D"/>
    <w:rsid w:val="00C42A09"/>
    <w:rsid w:val="00C43940"/>
    <w:rsid w:val="00C44758"/>
    <w:rsid w:val="00C4596B"/>
    <w:rsid w:val="00C46292"/>
    <w:rsid w:val="00C47DED"/>
    <w:rsid w:val="00C50CEE"/>
    <w:rsid w:val="00C518A1"/>
    <w:rsid w:val="00C54A7D"/>
    <w:rsid w:val="00C56143"/>
    <w:rsid w:val="00C57799"/>
    <w:rsid w:val="00C65621"/>
    <w:rsid w:val="00C80A8E"/>
    <w:rsid w:val="00C80E96"/>
    <w:rsid w:val="00C8386D"/>
    <w:rsid w:val="00C90506"/>
    <w:rsid w:val="00C9331C"/>
    <w:rsid w:val="00CA1444"/>
    <w:rsid w:val="00CA727D"/>
    <w:rsid w:val="00CB1866"/>
    <w:rsid w:val="00CB21D9"/>
    <w:rsid w:val="00CB3729"/>
    <w:rsid w:val="00CB5A1A"/>
    <w:rsid w:val="00CB715F"/>
    <w:rsid w:val="00CD04B3"/>
    <w:rsid w:val="00CD6654"/>
    <w:rsid w:val="00CE0B4B"/>
    <w:rsid w:val="00CE5559"/>
    <w:rsid w:val="00CE6D7E"/>
    <w:rsid w:val="00CE7E8C"/>
    <w:rsid w:val="00CF0083"/>
    <w:rsid w:val="00CF7775"/>
    <w:rsid w:val="00CF7A8B"/>
    <w:rsid w:val="00D0162D"/>
    <w:rsid w:val="00D04B11"/>
    <w:rsid w:val="00D13C48"/>
    <w:rsid w:val="00D13ED8"/>
    <w:rsid w:val="00D17352"/>
    <w:rsid w:val="00D209D0"/>
    <w:rsid w:val="00D2484B"/>
    <w:rsid w:val="00D251A6"/>
    <w:rsid w:val="00D32C90"/>
    <w:rsid w:val="00D35E11"/>
    <w:rsid w:val="00D40250"/>
    <w:rsid w:val="00D40A34"/>
    <w:rsid w:val="00D40CC4"/>
    <w:rsid w:val="00D41382"/>
    <w:rsid w:val="00D419B3"/>
    <w:rsid w:val="00D431D1"/>
    <w:rsid w:val="00D449E4"/>
    <w:rsid w:val="00D46633"/>
    <w:rsid w:val="00D51329"/>
    <w:rsid w:val="00D5383C"/>
    <w:rsid w:val="00D55815"/>
    <w:rsid w:val="00D5642C"/>
    <w:rsid w:val="00D5774F"/>
    <w:rsid w:val="00D601EF"/>
    <w:rsid w:val="00D8258D"/>
    <w:rsid w:val="00D835DF"/>
    <w:rsid w:val="00D907FD"/>
    <w:rsid w:val="00DA3122"/>
    <w:rsid w:val="00DA54E3"/>
    <w:rsid w:val="00DA7630"/>
    <w:rsid w:val="00DB1101"/>
    <w:rsid w:val="00DB2EB8"/>
    <w:rsid w:val="00DB3942"/>
    <w:rsid w:val="00DB5435"/>
    <w:rsid w:val="00DB73AF"/>
    <w:rsid w:val="00DC3673"/>
    <w:rsid w:val="00DC50B0"/>
    <w:rsid w:val="00DD0ADF"/>
    <w:rsid w:val="00DD2291"/>
    <w:rsid w:val="00DD3377"/>
    <w:rsid w:val="00DD4D53"/>
    <w:rsid w:val="00DD7DCA"/>
    <w:rsid w:val="00DE070F"/>
    <w:rsid w:val="00DE092F"/>
    <w:rsid w:val="00DE247E"/>
    <w:rsid w:val="00DE30E3"/>
    <w:rsid w:val="00DE3C0F"/>
    <w:rsid w:val="00DE762B"/>
    <w:rsid w:val="00DF03F9"/>
    <w:rsid w:val="00DF100F"/>
    <w:rsid w:val="00DF20DC"/>
    <w:rsid w:val="00E032CE"/>
    <w:rsid w:val="00E047C6"/>
    <w:rsid w:val="00E051B1"/>
    <w:rsid w:val="00E05F5F"/>
    <w:rsid w:val="00E24813"/>
    <w:rsid w:val="00E40450"/>
    <w:rsid w:val="00E504D3"/>
    <w:rsid w:val="00E53662"/>
    <w:rsid w:val="00E55BB2"/>
    <w:rsid w:val="00E56469"/>
    <w:rsid w:val="00E63565"/>
    <w:rsid w:val="00E640DB"/>
    <w:rsid w:val="00E7224F"/>
    <w:rsid w:val="00E74259"/>
    <w:rsid w:val="00E745FC"/>
    <w:rsid w:val="00E85584"/>
    <w:rsid w:val="00E916DB"/>
    <w:rsid w:val="00E91985"/>
    <w:rsid w:val="00E9199B"/>
    <w:rsid w:val="00E93C2D"/>
    <w:rsid w:val="00E95435"/>
    <w:rsid w:val="00E975BB"/>
    <w:rsid w:val="00EA2C3D"/>
    <w:rsid w:val="00EB08E1"/>
    <w:rsid w:val="00EB11D7"/>
    <w:rsid w:val="00EB30C4"/>
    <w:rsid w:val="00EB3A12"/>
    <w:rsid w:val="00EB4BB1"/>
    <w:rsid w:val="00ED0D73"/>
    <w:rsid w:val="00ED1655"/>
    <w:rsid w:val="00ED1D2E"/>
    <w:rsid w:val="00ED21B3"/>
    <w:rsid w:val="00ED64AA"/>
    <w:rsid w:val="00EF46A7"/>
    <w:rsid w:val="00F02233"/>
    <w:rsid w:val="00F06220"/>
    <w:rsid w:val="00F07FB1"/>
    <w:rsid w:val="00F14702"/>
    <w:rsid w:val="00F22641"/>
    <w:rsid w:val="00F22690"/>
    <w:rsid w:val="00F32011"/>
    <w:rsid w:val="00F3266A"/>
    <w:rsid w:val="00F32A8C"/>
    <w:rsid w:val="00F34455"/>
    <w:rsid w:val="00F42F0B"/>
    <w:rsid w:val="00F44177"/>
    <w:rsid w:val="00F5062A"/>
    <w:rsid w:val="00F63EAF"/>
    <w:rsid w:val="00F72B4C"/>
    <w:rsid w:val="00F75B22"/>
    <w:rsid w:val="00F865D5"/>
    <w:rsid w:val="00F872C3"/>
    <w:rsid w:val="00F87313"/>
    <w:rsid w:val="00F9004F"/>
    <w:rsid w:val="00FA20A6"/>
    <w:rsid w:val="00FA4439"/>
    <w:rsid w:val="00FB3466"/>
    <w:rsid w:val="00FB38A2"/>
    <w:rsid w:val="00FB5CC6"/>
    <w:rsid w:val="00FC6DC0"/>
    <w:rsid w:val="00FD2C92"/>
    <w:rsid w:val="00FD666F"/>
    <w:rsid w:val="00FE59F2"/>
    <w:rsid w:val="00FE727D"/>
    <w:rsid w:val="00FF4306"/>
    <w:rsid w:val="00FF5725"/>
    <w:rsid w:val="00FF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C4507"/>
  <w15:docId w15:val="{9A340D1E-7489-4A4F-A050-533BCCE7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428"/>
    <w:rPr>
      <w:sz w:val="24"/>
      <w:szCs w:val="24"/>
    </w:rPr>
  </w:style>
  <w:style w:type="paragraph" w:styleId="Heading2">
    <w:name w:val="heading 2"/>
    <w:basedOn w:val="Normal"/>
    <w:link w:val="Heading2Char"/>
    <w:uiPriority w:val="9"/>
    <w:qFormat/>
    <w:rsid w:val="004E76E4"/>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A485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label">
    <w:name w:val="fr_label"/>
    <w:basedOn w:val="DefaultParagraphFont"/>
    <w:rsid w:val="002429B3"/>
  </w:style>
  <w:style w:type="character" w:styleId="Hyperlink">
    <w:name w:val="Hyperlink"/>
    <w:rsid w:val="002429B3"/>
    <w:rPr>
      <w:color w:val="0000FF"/>
      <w:u w:val="single"/>
    </w:rPr>
  </w:style>
  <w:style w:type="paragraph" w:styleId="Footer">
    <w:name w:val="footer"/>
    <w:basedOn w:val="Normal"/>
    <w:rsid w:val="00D5383C"/>
    <w:pPr>
      <w:tabs>
        <w:tab w:val="center" w:pos="4320"/>
        <w:tab w:val="right" w:pos="8640"/>
      </w:tabs>
    </w:pPr>
  </w:style>
  <w:style w:type="character" w:styleId="PageNumber">
    <w:name w:val="page number"/>
    <w:basedOn w:val="DefaultParagraphFont"/>
    <w:rsid w:val="00D5383C"/>
  </w:style>
  <w:style w:type="table" w:styleId="TableGrid">
    <w:name w:val="Table Grid"/>
    <w:basedOn w:val="TableNormal"/>
    <w:rsid w:val="005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0A6"/>
    <w:rPr>
      <w:rFonts w:ascii="Tahoma" w:hAnsi="Tahoma" w:cs="Tahoma"/>
      <w:sz w:val="16"/>
      <w:szCs w:val="16"/>
    </w:rPr>
  </w:style>
  <w:style w:type="character" w:customStyle="1" w:styleId="BalloonTextChar">
    <w:name w:val="Balloon Text Char"/>
    <w:link w:val="BalloonText"/>
    <w:rsid w:val="00FA20A6"/>
    <w:rPr>
      <w:rFonts w:ascii="Tahoma" w:hAnsi="Tahoma" w:cs="Tahoma"/>
      <w:sz w:val="16"/>
      <w:szCs w:val="16"/>
    </w:rPr>
  </w:style>
  <w:style w:type="character" w:styleId="FollowedHyperlink">
    <w:name w:val="FollowedHyperlink"/>
    <w:rsid w:val="00016461"/>
    <w:rPr>
      <w:color w:val="800080"/>
      <w:u w:val="single"/>
    </w:rPr>
  </w:style>
  <w:style w:type="paragraph" w:styleId="ListParagraph">
    <w:name w:val="List Paragraph"/>
    <w:basedOn w:val="Normal"/>
    <w:uiPriority w:val="34"/>
    <w:qFormat/>
    <w:rsid w:val="00220BEC"/>
    <w:pPr>
      <w:ind w:left="720"/>
      <w:contextualSpacing/>
    </w:pPr>
  </w:style>
  <w:style w:type="character" w:customStyle="1" w:styleId="Heading2Char">
    <w:name w:val="Heading 2 Char"/>
    <w:link w:val="Heading2"/>
    <w:uiPriority w:val="9"/>
    <w:rsid w:val="004E76E4"/>
    <w:rPr>
      <w:b/>
      <w:bCs/>
      <w:sz w:val="36"/>
      <w:szCs w:val="36"/>
    </w:rPr>
  </w:style>
  <w:style w:type="paragraph" w:styleId="NormalWeb">
    <w:name w:val="Normal (Web)"/>
    <w:basedOn w:val="Normal"/>
    <w:uiPriority w:val="99"/>
    <w:unhideWhenUsed/>
    <w:rsid w:val="004E76E4"/>
    <w:pPr>
      <w:spacing w:before="100" w:beforeAutospacing="1" w:after="100" w:afterAutospacing="1"/>
    </w:pPr>
  </w:style>
  <w:style w:type="character" w:styleId="Emphasis">
    <w:name w:val="Emphasis"/>
    <w:uiPriority w:val="20"/>
    <w:qFormat/>
    <w:rsid w:val="004E76E4"/>
    <w:rPr>
      <w:i/>
      <w:iCs/>
    </w:rPr>
  </w:style>
  <w:style w:type="character" w:customStyle="1" w:styleId="apple-tab-span">
    <w:name w:val="apple-tab-span"/>
    <w:basedOn w:val="DefaultParagraphFont"/>
    <w:rsid w:val="003E0C61"/>
  </w:style>
  <w:style w:type="paragraph" w:styleId="FootnoteText">
    <w:name w:val="footnote text"/>
    <w:basedOn w:val="Normal"/>
    <w:link w:val="FootnoteTextChar"/>
    <w:rsid w:val="003E0C61"/>
    <w:rPr>
      <w:sz w:val="20"/>
      <w:szCs w:val="20"/>
    </w:rPr>
  </w:style>
  <w:style w:type="character" w:customStyle="1" w:styleId="FootnoteTextChar">
    <w:name w:val="Footnote Text Char"/>
    <w:basedOn w:val="DefaultParagraphFont"/>
    <w:link w:val="FootnoteText"/>
    <w:rsid w:val="003E0C61"/>
  </w:style>
  <w:style w:type="character" w:styleId="FootnoteReference">
    <w:name w:val="footnote reference"/>
    <w:basedOn w:val="DefaultParagraphFont"/>
    <w:rsid w:val="003E0C61"/>
    <w:rPr>
      <w:vertAlign w:val="superscript"/>
    </w:rPr>
  </w:style>
  <w:style w:type="paragraph" w:customStyle="1" w:styleId="logo">
    <w:name w:val="logo"/>
    <w:basedOn w:val="Normal"/>
    <w:rsid w:val="000E4D52"/>
    <w:pPr>
      <w:spacing w:before="100" w:beforeAutospacing="1" w:after="100" w:afterAutospacing="1"/>
    </w:pPr>
  </w:style>
  <w:style w:type="character" w:styleId="UnresolvedMention">
    <w:name w:val="Unresolved Mention"/>
    <w:basedOn w:val="DefaultParagraphFont"/>
    <w:uiPriority w:val="99"/>
    <w:semiHidden/>
    <w:unhideWhenUsed/>
    <w:rsid w:val="000E4D52"/>
    <w:rPr>
      <w:color w:val="605E5C"/>
      <w:shd w:val="clear" w:color="auto" w:fill="E1DFDD"/>
    </w:rPr>
  </w:style>
  <w:style w:type="character" w:customStyle="1" w:styleId="Heading3Char">
    <w:name w:val="Heading 3 Char"/>
    <w:basedOn w:val="DefaultParagraphFont"/>
    <w:link w:val="Heading3"/>
    <w:semiHidden/>
    <w:rsid w:val="005A485F"/>
    <w:rPr>
      <w:rFonts w:asciiTheme="majorHAnsi" w:eastAsiaTheme="majorEastAsia" w:hAnsiTheme="majorHAnsi" w:cstheme="majorBidi"/>
      <w:color w:val="243F60" w:themeColor="accent1" w:themeShade="7F"/>
      <w:sz w:val="24"/>
      <w:szCs w:val="24"/>
    </w:rPr>
  </w:style>
  <w:style w:type="character" w:customStyle="1" w:styleId="revisiontext">
    <w:name w:val="revisiontext"/>
    <w:basedOn w:val="DefaultParagraphFont"/>
    <w:rsid w:val="005A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5479">
      <w:bodyDiv w:val="1"/>
      <w:marLeft w:val="0"/>
      <w:marRight w:val="0"/>
      <w:marTop w:val="0"/>
      <w:marBottom w:val="0"/>
      <w:divBdr>
        <w:top w:val="none" w:sz="0" w:space="0" w:color="auto"/>
        <w:left w:val="none" w:sz="0" w:space="0" w:color="auto"/>
        <w:bottom w:val="none" w:sz="0" w:space="0" w:color="auto"/>
        <w:right w:val="none" w:sz="0" w:space="0" w:color="auto"/>
      </w:divBdr>
      <w:divsChild>
        <w:div w:id="289366452">
          <w:marLeft w:val="0"/>
          <w:marRight w:val="0"/>
          <w:marTop w:val="0"/>
          <w:marBottom w:val="0"/>
          <w:divBdr>
            <w:top w:val="none" w:sz="0" w:space="0" w:color="auto"/>
            <w:left w:val="none" w:sz="0" w:space="0" w:color="auto"/>
            <w:bottom w:val="none" w:sz="0" w:space="0" w:color="auto"/>
            <w:right w:val="none" w:sz="0" w:space="0" w:color="auto"/>
          </w:divBdr>
        </w:div>
        <w:div w:id="672150278">
          <w:marLeft w:val="0"/>
          <w:marRight w:val="0"/>
          <w:marTop w:val="0"/>
          <w:marBottom w:val="0"/>
          <w:divBdr>
            <w:top w:val="none" w:sz="0" w:space="0" w:color="auto"/>
            <w:left w:val="none" w:sz="0" w:space="0" w:color="auto"/>
            <w:bottom w:val="none" w:sz="0" w:space="0" w:color="auto"/>
            <w:right w:val="none" w:sz="0" w:space="0" w:color="auto"/>
          </w:divBdr>
          <w:divsChild>
            <w:div w:id="13872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7772">
      <w:bodyDiv w:val="1"/>
      <w:marLeft w:val="0"/>
      <w:marRight w:val="0"/>
      <w:marTop w:val="0"/>
      <w:marBottom w:val="0"/>
      <w:divBdr>
        <w:top w:val="none" w:sz="0" w:space="0" w:color="auto"/>
        <w:left w:val="none" w:sz="0" w:space="0" w:color="auto"/>
        <w:bottom w:val="none" w:sz="0" w:space="0" w:color="auto"/>
        <w:right w:val="none" w:sz="0" w:space="0" w:color="auto"/>
      </w:divBdr>
    </w:div>
    <w:div w:id="1280187513">
      <w:bodyDiv w:val="1"/>
      <w:marLeft w:val="0"/>
      <w:marRight w:val="0"/>
      <w:marTop w:val="0"/>
      <w:marBottom w:val="0"/>
      <w:divBdr>
        <w:top w:val="none" w:sz="0" w:space="0" w:color="auto"/>
        <w:left w:val="none" w:sz="0" w:space="0" w:color="auto"/>
        <w:bottom w:val="none" w:sz="0" w:space="0" w:color="auto"/>
        <w:right w:val="none" w:sz="0" w:space="0" w:color="auto"/>
      </w:divBdr>
      <w:divsChild>
        <w:div w:id="373893875">
          <w:marLeft w:val="0"/>
          <w:marRight w:val="0"/>
          <w:marTop w:val="0"/>
          <w:marBottom w:val="0"/>
          <w:divBdr>
            <w:top w:val="none" w:sz="0" w:space="0" w:color="auto"/>
            <w:left w:val="none" w:sz="0" w:space="0" w:color="auto"/>
            <w:bottom w:val="none" w:sz="0" w:space="0" w:color="auto"/>
            <w:right w:val="none" w:sz="0" w:space="0" w:color="auto"/>
          </w:divBdr>
          <w:divsChild>
            <w:div w:id="2083411154">
              <w:marLeft w:val="0"/>
              <w:marRight w:val="0"/>
              <w:marTop w:val="0"/>
              <w:marBottom w:val="0"/>
              <w:divBdr>
                <w:top w:val="none" w:sz="0" w:space="0" w:color="auto"/>
                <w:left w:val="none" w:sz="0" w:space="0" w:color="auto"/>
                <w:bottom w:val="none" w:sz="0" w:space="0" w:color="auto"/>
                <w:right w:val="none" w:sz="0" w:space="0" w:color="auto"/>
              </w:divBdr>
              <w:divsChild>
                <w:div w:id="611862201">
                  <w:marLeft w:val="0"/>
                  <w:marRight w:val="0"/>
                  <w:marTop w:val="0"/>
                  <w:marBottom w:val="0"/>
                  <w:divBdr>
                    <w:top w:val="none" w:sz="0" w:space="0" w:color="auto"/>
                    <w:left w:val="none" w:sz="0" w:space="0" w:color="auto"/>
                    <w:bottom w:val="none" w:sz="0" w:space="0" w:color="auto"/>
                    <w:right w:val="none" w:sz="0" w:space="0" w:color="auto"/>
                  </w:divBdr>
                  <w:divsChild>
                    <w:div w:id="747384656">
                      <w:marLeft w:val="0"/>
                      <w:marRight w:val="0"/>
                      <w:marTop w:val="0"/>
                      <w:marBottom w:val="0"/>
                      <w:divBdr>
                        <w:top w:val="none" w:sz="0" w:space="0" w:color="auto"/>
                        <w:left w:val="none" w:sz="0" w:space="0" w:color="auto"/>
                        <w:bottom w:val="none" w:sz="0" w:space="0" w:color="auto"/>
                        <w:right w:val="none" w:sz="0" w:space="0" w:color="auto"/>
                      </w:divBdr>
                    </w:div>
                    <w:div w:id="933126038">
                      <w:marLeft w:val="0"/>
                      <w:marRight w:val="0"/>
                      <w:marTop w:val="0"/>
                      <w:marBottom w:val="0"/>
                      <w:divBdr>
                        <w:top w:val="none" w:sz="0" w:space="0" w:color="auto"/>
                        <w:left w:val="none" w:sz="0" w:space="0" w:color="auto"/>
                        <w:bottom w:val="none" w:sz="0" w:space="0" w:color="auto"/>
                        <w:right w:val="none" w:sz="0" w:space="0" w:color="auto"/>
                      </w:divBdr>
                    </w:div>
                  </w:divsChild>
                </w:div>
                <w:div w:id="1597253334">
                  <w:marLeft w:val="0"/>
                  <w:marRight w:val="0"/>
                  <w:marTop w:val="0"/>
                  <w:marBottom w:val="0"/>
                  <w:divBdr>
                    <w:top w:val="none" w:sz="0" w:space="0" w:color="auto"/>
                    <w:left w:val="none" w:sz="0" w:space="0" w:color="auto"/>
                    <w:bottom w:val="none" w:sz="0" w:space="0" w:color="auto"/>
                    <w:right w:val="none" w:sz="0" w:space="0" w:color="auto"/>
                  </w:divBdr>
                  <w:divsChild>
                    <w:div w:id="1440370340">
                      <w:marLeft w:val="0"/>
                      <w:marRight w:val="0"/>
                      <w:marTop w:val="0"/>
                      <w:marBottom w:val="0"/>
                      <w:divBdr>
                        <w:top w:val="none" w:sz="0" w:space="0" w:color="auto"/>
                        <w:left w:val="none" w:sz="0" w:space="0" w:color="auto"/>
                        <w:bottom w:val="none" w:sz="0" w:space="0" w:color="auto"/>
                        <w:right w:val="none" w:sz="0" w:space="0" w:color="auto"/>
                      </w:divBdr>
                    </w:div>
                    <w:div w:id="4287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melanoma" TargetMode="External"/><Relationship Id="rId13" Type="http://schemas.openxmlformats.org/officeDocument/2006/relationships/hyperlink" Target="https://www.biointeractive.org/classroom-resources/classifying-cancer-genes-and-examining-patient-data?playlist=181755" TargetMode="External"/><Relationship Id="rId18" Type="http://schemas.openxmlformats.org/officeDocument/2006/relationships/hyperlink" Target="https://www.yout-ube.com/watch?v=QVCjdNxJre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penstax.org/books/biology-2e/pages/10-4-cancer-and-the-cell-cycle" TargetMode="External"/><Relationship Id="rId7" Type="http://schemas.openxmlformats.org/officeDocument/2006/relationships/endnotes" Target="endnotes.xml"/><Relationship Id="rId12" Type="http://schemas.openxmlformats.org/officeDocument/2006/relationships/hyperlink" Target="https://www.biointeractive.org/classroom-resources/mutations-cancer" TargetMode="External"/><Relationship Id="rId17" Type="http://schemas.openxmlformats.org/officeDocument/2006/relationships/hyperlink" Target="https://www.cancerquest.org/cancer-biolog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ncer.gov/about-cancer/understanding/what-is-cancer" TargetMode="External"/><Relationship Id="rId20" Type="http://schemas.openxmlformats.org/officeDocument/2006/relationships/hyperlink" Target="https://www.khanacademy.org/science/ap-biology/cell-communication-and-cell-cycle/regulation-of-cell-cycle/a/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interactive.org/classroom-resources/eukaryotic-cell-cycle-and-cancer?playlist=181755" TargetMode="External"/><Relationship Id="rId24" Type="http://schemas.openxmlformats.org/officeDocument/2006/relationships/hyperlink" Target="https://www.cancer.gov/types" TargetMode="External"/><Relationship Id="rId5" Type="http://schemas.openxmlformats.org/officeDocument/2006/relationships/webSettings" Target="webSettings.xml"/><Relationship Id="rId15" Type="http://schemas.openxmlformats.org/officeDocument/2006/relationships/hyperlink" Target="https://serendipstudio.org/sci_edu/waldron/" TargetMode="External"/><Relationship Id="rId23" Type="http://schemas.openxmlformats.org/officeDocument/2006/relationships/hyperlink" Target="https://www.cancer.org/treatment/understanding-your-diagnosis/what-is-cancer.html" TargetMode="External"/><Relationship Id="rId28" Type="http://schemas.openxmlformats.org/officeDocument/2006/relationships/theme" Target="theme/theme1.xml"/><Relationship Id="rId10" Type="http://schemas.openxmlformats.org/officeDocument/2006/relationships/hyperlink" Target="https://media.hhmi.org/biointeractive/click/cellcycle/" TargetMode="External"/><Relationship Id="rId19" Type="http://schemas.openxmlformats.org/officeDocument/2006/relationships/hyperlink" Target="https://www.cancerresearchuk.org/about-cancer/what-is-cancer" TargetMode="External"/><Relationship Id="rId4" Type="http://schemas.openxmlformats.org/officeDocument/2006/relationships/settings" Target="settings.xml"/><Relationship Id="rId9" Type="http://schemas.openxmlformats.org/officeDocument/2006/relationships/hyperlink" Target="https://www.biointeractive.org/planning-tools/resource-playlists/teaching-cell-biology-and-genetics-using-cancer" TargetMode="External"/><Relationship Id="rId14" Type="http://schemas.openxmlformats.org/officeDocument/2006/relationships/hyperlink" Target="https://www.decodingcancer.org/lesson-plans" TargetMode="External"/><Relationship Id="rId22" Type="http://schemas.openxmlformats.org/officeDocument/2006/relationships/hyperlink" Target="https://www.yout-ube.com/watch?v=1mo80kTZgW4"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sta.org/science-teacher/science-teacher-march-2020/novel-coronavirus" TargetMode="External"/><Relationship Id="rId2" Type="http://schemas.openxmlformats.org/officeDocument/2006/relationships/hyperlink" Target="https://www.nsta.org/lesson-plan/how-are-cancer-cells-different-normal-cells" TargetMode="External"/><Relationship Id="rId1" Type="http://schemas.openxmlformats.org/officeDocument/2006/relationships/hyperlink" Target="https://serendipstudio.org/exchange/bioactivities/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2F148-8731-46AF-900D-D8491E4F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Cancer plan</vt:lpstr>
    </vt:vector>
  </TitlesOfParts>
  <Company>University of Pennsylvania</Company>
  <LinksUpToDate>false</LinksUpToDate>
  <CharactersWithSpaces>6717</CharactersWithSpaces>
  <SharedDoc>false</SharedDoc>
  <HLinks>
    <vt:vector size="246" baseType="variant">
      <vt:variant>
        <vt:i4>7405623</vt:i4>
      </vt:variant>
      <vt:variant>
        <vt:i4>120</vt:i4>
      </vt:variant>
      <vt:variant>
        <vt:i4>0</vt:i4>
      </vt:variant>
      <vt:variant>
        <vt:i4>5</vt:i4>
      </vt:variant>
      <vt:variant>
        <vt:lpwstr>http://cebp.aacrjournals.org/content/10/7/733.full</vt:lpwstr>
      </vt:variant>
      <vt:variant>
        <vt:lpwstr>ref-3</vt:lpwstr>
      </vt:variant>
      <vt:variant>
        <vt:i4>7405623</vt:i4>
      </vt:variant>
      <vt:variant>
        <vt:i4>117</vt:i4>
      </vt:variant>
      <vt:variant>
        <vt:i4>0</vt:i4>
      </vt:variant>
      <vt:variant>
        <vt:i4>5</vt:i4>
      </vt:variant>
      <vt:variant>
        <vt:lpwstr>http://cebp.aacrjournals.org/content/10/7/733.full</vt:lpwstr>
      </vt:variant>
      <vt:variant>
        <vt:lpwstr>ref-3</vt:lpwstr>
      </vt:variant>
      <vt:variant>
        <vt:i4>4456454</vt:i4>
      </vt:variant>
      <vt:variant>
        <vt:i4>114</vt:i4>
      </vt:variant>
      <vt:variant>
        <vt:i4>0</vt:i4>
      </vt:variant>
      <vt:variant>
        <vt:i4>5</vt:i4>
      </vt:variant>
      <vt:variant>
        <vt:lpwstr>http://cebp.aacrjournals.org/content/10/7/733.full</vt:lpwstr>
      </vt:variant>
      <vt:variant>
        <vt:lpwstr>ref-15</vt:lpwstr>
      </vt:variant>
      <vt:variant>
        <vt:i4>4521990</vt:i4>
      </vt:variant>
      <vt:variant>
        <vt:i4>111</vt:i4>
      </vt:variant>
      <vt:variant>
        <vt:i4>0</vt:i4>
      </vt:variant>
      <vt:variant>
        <vt:i4>5</vt:i4>
      </vt:variant>
      <vt:variant>
        <vt:lpwstr>http://cebp.aacrjournals.org/content/10/7/733.full</vt:lpwstr>
      </vt:variant>
      <vt:variant>
        <vt:lpwstr>ref-14</vt:lpwstr>
      </vt:variant>
      <vt:variant>
        <vt:i4>4325382</vt:i4>
      </vt:variant>
      <vt:variant>
        <vt:i4>108</vt:i4>
      </vt:variant>
      <vt:variant>
        <vt:i4>0</vt:i4>
      </vt:variant>
      <vt:variant>
        <vt:i4>5</vt:i4>
      </vt:variant>
      <vt:variant>
        <vt:lpwstr>http://cebp.aacrjournals.org/content/10/7/733.full</vt:lpwstr>
      </vt:variant>
      <vt:variant>
        <vt:lpwstr>ref-13</vt:lpwstr>
      </vt:variant>
      <vt:variant>
        <vt:i4>4390918</vt:i4>
      </vt:variant>
      <vt:variant>
        <vt:i4>105</vt:i4>
      </vt:variant>
      <vt:variant>
        <vt:i4>0</vt:i4>
      </vt:variant>
      <vt:variant>
        <vt:i4>5</vt:i4>
      </vt:variant>
      <vt:variant>
        <vt:lpwstr>http://cebp.aacrjournals.org/content/10/7/733.full</vt:lpwstr>
      </vt:variant>
      <vt:variant>
        <vt:lpwstr>ref-12</vt:lpwstr>
      </vt:variant>
      <vt:variant>
        <vt:i4>4194310</vt:i4>
      </vt:variant>
      <vt:variant>
        <vt:i4>102</vt:i4>
      </vt:variant>
      <vt:variant>
        <vt:i4>0</vt:i4>
      </vt:variant>
      <vt:variant>
        <vt:i4>5</vt:i4>
      </vt:variant>
      <vt:variant>
        <vt:lpwstr>http://cebp.aacrjournals.org/content/10/7/733.full</vt:lpwstr>
      </vt:variant>
      <vt:variant>
        <vt:lpwstr>ref-11</vt:lpwstr>
      </vt:variant>
      <vt:variant>
        <vt:i4>4259846</vt:i4>
      </vt:variant>
      <vt:variant>
        <vt:i4>99</vt:i4>
      </vt:variant>
      <vt:variant>
        <vt:i4>0</vt:i4>
      </vt:variant>
      <vt:variant>
        <vt:i4>5</vt:i4>
      </vt:variant>
      <vt:variant>
        <vt:lpwstr>http://cebp.aacrjournals.org/content/10/7/733.full</vt:lpwstr>
      </vt:variant>
      <vt:variant>
        <vt:lpwstr>ref-10</vt:lpwstr>
      </vt:variant>
      <vt:variant>
        <vt:i4>7405623</vt:i4>
      </vt:variant>
      <vt:variant>
        <vt:i4>96</vt:i4>
      </vt:variant>
      <vt:variant>
        <vt:i4>0</vt:i4>
      </vt:variant>
      <vt:variant>
        <vt:i4>5</vt:i4>
      </vt:variant>
      <vt:variant>
        <vt:lpwstr>http://cebp.aacrjournals.org/content/10/7/733.full</vt:lpwstr>
      </vt:variant>
      <vt:variant>
        <vt:lpwstr>ref-9</vt:lpwstr>
      </vt:variant>
      <vt:variant>
        <vt:i4>3276822</vt:i4>
      </vt:variant>
      <vt:variant>
        <vt:i4>93</vt:i4>
      </vt:variant>
      <vt:variant>
        <vt:i4>0</vt:i4>
      </vt:variant>
      <vt:variant>
        <vt:i4>5</vt:i4>
      </vt:variant>
      <vt:variant>
        <vt:lpwstr>http://www.cancer.org/acs/groups/content/@epidemiologysurveilance/documents/document/acspc-031941.pdf</vt:lpwstr>
      </vt:variant>
      <vt:variant>
        <vt:lpwstr/>
      </vt:variant>
      <vt:variant>
        <vt:i4>5439554</vt:i4>
      </vt:variant>
      <vt:variant>
        <vt:i4>90</vt:i4>
      </vt:variant>
      <vt:variant>
        <vt:i4>0</vt:i4>
      </vt:variant>
      <vt:variant>
        <vt:i4>5</vt:i4>
      </vt:variant>
      <vt:variant>
        <vt:lpwstr>http://www.cancer.gov/cancertopics/understandingcancer/cancer/page46/AllPages</vt:lpwstr>
      </vt:variant>
      <vt:variant>
        <vt:lpwstr/>
      </vt:variant>
      <vt:variant>
        <vt:i4>7209019</vt:i4>
      </vt:variant>
      <vt:variant>
        <vt:i4>87</vt:i4>
      </vt:variant>
      <vt:variant>
        <vt:i4>0</vt:i4>
      </vt:variant>
      <vt:variant>
        <vt:i4>5</vt:i4>
      </vt:variant>
      <vt:variant>
        <vt:lpwstr>http://www.cdc.gov/Features/CervicalCancer/</vt:lpwstr>
      </vt:variant>
      <vt:variant>
        <vt:lpwstr/>
      </vt:variant>
      <vt:variant>
        <vt:i4>196674</vt:i4>
      </vt:variant>
      <vt:variant>
        <vt:i4>84</vt:i4>
      </vt:variant>
      <vt:variant>
        <vt:i4>0</vt:i4>
      </vt:variant>
      <vt:variant>
        <vt:i4>5</vt:i4>
      </vt:variant>
      <vt:variant>
        <vt:lpwstr>http://www.cdc.gov/print.do?url=http://www.cdc.gov/vaccines/vpd-vac/hpv/</vt:lpwstr>
      </vt:variant>
      <vt:variant>
        <vt:lpwstr/>
      </vt:variant>
      <vt:variant>
        <vt:i4>196674</vt:i4>
      </vt:variant>
      <vt:variant>
        <vt:i4>81</vt:i4>
      </vt:variant>
      <vt:variant>
        <vt:i4>0</vt:i4>
      </vt:variant>
      <vt:variant>
        <vt:i4>5</vt:i4>
      </vt:variant>
      <vt:variant>
        <vt:lpwstr>http://www.cdc.gov/print.do?url=http://www.cdc.gov/vaccines/vpd-vac/hpv/</vt:lpwstr>
      </vt:variant>
      <vt:variant>
        <vt:lpwstr/>
      </vt:variant>
      <vt:variant>
        <vt:i4>7602214</vt:i4>
      </vt:variant>
      <vt:variant>
        <vt:i4>78</vt:i4>
      </vt:variant>
      <vt:variant>
        <vt:i4>0</vt:i4>
      </vt:variant>
      <vt:variant>
        <vt:i4>5</vt:i4>
      </vt:variant>
      <vt:variant>
        <vt:lpwstr>http://www.npr.org/2011/09/19/140543977/hpv-vaccine-the-science-behind-the-controversy</vt:lpwstr>
      </vt:variant>
      <vt:variant>
        <vt:lpwstr/>
      </vt:variant>
      <vt:variant>
        <vt:i4>7012445</vt:i4>
      </vt:variant>
      <vt:variant>
        <vt:i4>75</vt:i4>
      </vt:variant>
      <vt:variant>
        <vt:i4>0</vt:i4>
      </vt:variant>
      <vt:variant>
        <vt:i4>5</vt:i4>
      </vt:variant>
      <vt:variant>
        <vt:lpwstr>http://science-education.nih.gov/supplements/nih1/cancer/activities/activity2_animations.htm</vt:lpwstr>
      </vt:variant>
      <vt:variant>
        <vt:lpwstr/>
      </vt:variant>
      <vt:variant>
        <vt:i4>5963841</vt:i4>
      </vt:variant>
      <vt:variant>
        <vt:i4>72</vt:i4>
      </vt:variant>
      <vt:variant>
        <vt:i4>0</vt:i4>
      </vt:variant>
      <vt:variant>
        <vt:i4>5</vt:i4>
      </vt:variant>
      <vt:variant>
        <vt:lpwstr>http://science-education.nih.gov/supplements/nih1/cancer/guide/understanding1.htm</vt:lpwstr>
      </vt:variant>
      <vt:variant>
        <vt:lpwstr/>
      </vt:variant>
      <vt:variant>
        <vt:i4>196674</vt:i4>
      </vt:variant>
      <vt:variant>
        <vt:i4>69</vt:i4>
      </vt:variant>
      <vt:variant>
        <vt:i4>0</vt:i4>
      </vt:variant>
      <vt:variant>
        <vt:i4>5</vt:i4>
      </vt:variant>
      <vt:variant>
        <vt:lpwstr>http://www.cdc.gov/print.do?url=http://www.cdc.gov/vaccines/vpd-vac/hpv/</vt:lpwstr>
      </vt:variant>
      <vt:variant>
        <vt:lpwstr/>
      </vt:variant>
      <vt:variant>
        <vt:i4>7602214</vt:i4>
      </vt:variant>
      <vt:variant>
        <vt:i4>66</vt:i4>
      </vt:variant>
      <vt:variant>
        <vt:i4>0</vt:i4>
      </vt:variant>
      <vt:variant>
        <vt:i4>5</vt:i4>
      </vt:variant>
      <vt:variant>
        <vt:lpwstr>http://www.npr.org/2011/09/19/140543977/hpv-vaccine-the-science-behind-the-controversy</vt:lpwstr>
      </vt:variant>
      <vt:variant>
        <vt:lpwstr/>
      </vt:variant>
      <vt:variant>
        <vt:i4>2621558</vt:i4>
      </vt:variant>
      <vt:variant>
        <vt:i4>63</vt:i4>
      </vt:variant>
      <vt:variant>
        <vt:i4>0</vt:i4>
      </vt:variant>
      <vt:variant>
        <vt:i4>5</vt:i4>
      </vt:variant>
      <vt:variant>
        <vt:lpwstr>http://info.cancerresearchuk.org/healthyliving/harmfulsubstances/airpollutionandradon/</vt:lpwstr>
      </vt:variant>
      <vt:variant>
        <vt:lpwstr/>
      </vt:variant>
      <vt:variant>
        <vt:i4>5963841</vt:i4>
      </vt:variant>
      <vt:variant>
        <vt:i4>60</vt:i4>
      </vt:variant>
      <vt:variant>
        <vt:i4>0</vt:i4>
      </vt:variant>
      <vt:variant>
        <vt:i4>5</vt:i4>
      </vt:variant>
      <vt:variant>
        <vt:lpwstr>http://science-education.nih.gov/supplements/nih1/cancer/guide/understanding1.htm</vt:lpwstr>
      </vt:variant>
      <vt:variant>
        <vt:lpwstr/>
      </vt:variant>
      <vt:variant>
        <vt:i4>7012445</vt:i4>
      </vt:variant>
      <vt:variant>
        <vt:i4>57</vt:i4>
      </vt:variant>
      <vt:variant>
        <vt:i4>0</vt:i4>
      </vt:variant>
      <vt:variant>
        <vt:i4>5</vt:i4>
      </vt:variant>
      <vt:variant>
        <vt:lpwstr>http://science-education.nih.gov/supplements/nih1/cancer/activities/activity2_animations.htm</vt:lpwstr>
      </vt:variant>
      <vt:variant>
        <vt:lpwstr/>
      </vt:variant>
      <vt:variant>
        <vt:i4>3473508</vt:i4>
      </vt:variant>
      <vt:variant>
        <vt:i4>54</vt:i4>
      </vt:variant>
      <vt:variant>
        <vt:i4>0</vt:i4>
      </vt:variant>
      <vt:variant>
        <vt:i4>5</vt:i4>
      </vt:variant>
      <vt:variant>
        <vt:lpwstr>http://www.cancer.org/Cancer/index</vt:lpwstr>
      </vt:variant>
      <vt:variant>
        <vt:lpwstr/>
      </vt:variant>
      <vt:variant>
        <vt:i4>6291502</vt:i4>
      </vt:variant>
      <vt:variant>
        <vt:i4>51</vt:i4>
      </vt:variant>
      <vt:variant>
        <vt:i4>0</vt:i4>
      </vt:variant>
      <vt:variant>
        <vt:i4>5</vt:i4>
      </vt:variant>
      <vt:variant>
        <vt:lpwstr>http://cancerhelp.cancerresearchuk.org/</vt:lpwstr>
      </vt:variant>
      <vt:variant>
        <vt:lpwstr/>
      </vt:variant>
      <vt:variant>
        <vt:i4>3080298</vt:i4>
      </vt:variant>
      <vt:variant>
        <vt:i4>48</vt:i4>
      </vt:variant>
      <vt:variant>
        <vt:i4>0</vt:i4>
      </vt:variant>
      <vt:variant>
        <vt:i4>5</vt:i4>
      </vt:variant>
      <vt:variant>
        <vt:lpwstr>http://www.cancer.gov/cancertopics/understandingcancer</vt:lpwstr>
      </vt:variant>
      <vt:variant>
        <vt:lpwstr/>
      </vt:variant>
      <vt:variant>
        <vt:i4>1769476</vt:i4>
      </vt:variant>
      <vt:variant>
        <vt:i4>45</vt:i4>
      </vt:variant>
      <vt:variant>
        <vt:i4>0</vt:i4>
      </vt:variant>
      <vt:variant>
        <vt:i4>5</vt:i4>
      </vt:variant>
      <vt:variant>
        <vt:lpwstr>http://www.cdc.gov/vaccines/vpd-vac/hpv/vac-faqs.htm</vt:lpwstr>
      </vt:variant>
      <vt:variant>
        <vt:lpwstr/>
      </vt:variant>
      <vt:variant>
        <vt:i4>7602214</vt:i4>
      </vt:variant>
      <vt:variant>
        <vt:i4>42</vt:i4>
      </vt:variant>
      <vt:variant>
        <vt:i4>0</vt:i4>
      </vt:variant>
      <vt:variant>
        <vt:i4>5</vt:i4>
      </vt:variant>
      <vt:variant>
        <vt:lpwstr>http://www.npr.org/2011/09/19/140543977/hpv-vaccine-the-science-behind-the-controversy</vt:lpwstr>
      </vt:variant>
      <vt:variant>
        <vt:lpwstr/>
      </vt:variant>
      <vt:variant>
        <vt:i4>2621558</vt:i4>
      </vt:variant>
      <vt:variant>
        <vt:i4>39</vt:i4>
      </vt:variant>
      <vt:variant>
        <vt:i4>0</vt:i4>
      </vt:variant>
      <vt:variant>
        <vt:i4>5</vt:i4>
      </vt:variant>
      <vt:variant>
        <vt:lpwstr>http://info.cancerresearchuk.org/healthyliving/harmfulsubstances/airpollutionandradon/</vt:lpwstr>
      </vt:variant>
      <vt:variant>
        <vt:lpwstr/>
      </vt:variant>
      <vt:variant>
        <vt:i4>3473432</vt:i4>
      </vt:variant>
      <vt:variant>
        <vt:i4>36</vt:i4>
      </vt:variant>
      <vt:variant>
        <vt:i4>0</vt:i4>
      </vt:variant>
      <vt:variant>
        <vt:i4>5</vt:i4>
      </vt:variant>
      <vt:variant>
        <vt:lpwstr>http://www.cancer.org/acs/groups/content/@epidemiologysurveilance/documents/document/acspc-032006.pdf</vt:lpwstr>
      </vt:variant>
      <vt:variant>
        <vt:lpwstr/>
      </vt:variant>
      <vt:variant>
        <vt:i4>4128787</vt:i4>
      </vt:variant>
      <vt:variant>
        <vt:i4>33</vt:i4>
      </vt:variant>
      <vt:variant>
        <vt:i4>0</vt:i4>
      </vt:variant>
      <vt:variant>
        <vt:i4>5</vt:i4>
      </vt:variant>
      <vt:variant>
        <vt:lpwstr>http://www.cancer.org/acs/groups/content/@epidemiologysurveilance/documents/document/acspc-029814.pdf</vt:lpwstr>
      </vt:variant>
      <vt:variant>
        <vt:lpwstr/>
      </vt:variant>
      <vt:variant>
        <vt:i4>5636162</vt:i4>
      </vt:variant>
      <vt:variant>
        <vt:i4>30</vt:i4>
      </vt:variant>
      <vt:variant>
        <vt:i4>0</vt:i4>
      </vt:variant>
      <vt:variant>
        <vt:i4>5</vt:i4>
      </vt:variant>
      <vt:variant>
        <vt:lpwstr>http://www.cancer.gov/cancertopics/understandingcancer/cancer/page43/AllPages</vt:lpwstr>
      </vt:variant>
      <vt:variant>
        <vt:lpwstr/>
      </vt:variant>
      <vt:variant>
        <vt:i4>5963841</vt:i4>
      </vt:variant>
      <vt:variant>
        <vt:i4>27</vt:i4>
      </vt:variant>
      <vt:variant>
        <vt:i4>0</vt:i4>
      </vt:variant>
      <vt:variant>
        <vt:i4>5</vt:i4>
      </vt:variant>
      <vt:variant>
        <vt:lpwstr>http://science-education.nih.gov/supplements/nih1/cancer/guide/understanding1.htm</vt:lpwstr>
      </vt:variant>
      <vt:variant>
        <vt:lpwstr/>
      </vt:variant>
      <vt:variant>
        <vt:i4>7012445</vt:i4>
      </vt:variant>
      <vt:variant>
        <vt:i4>24</vt:i4>
      </vt:variant>
      <vt:variant>
        <vt:i4>0</vt:i4>
      </vt:variant>
      <vt:variant>
        <vt:i4>5</vt:i4>
      </vt:variant>
      <vt:variant>
        <vt:lpwstr>http://science-education.nih.gov/supplements/nih1/cancer/activities/activity2_animations.htm</vt:lpwstr>
      </vt:variant>
      <vt:variant>
        <vt:lpwstr/>
      </vt:variant>
      <vt:variant>
        <vt:i4>1769476</vt:i4>
      </vt:variant>
      <vt:variant>
        <vt:i4>21</vt:i4>
      </vt:variant>
      <vt:variant>
        <vt:i4>0</vt:i4>
      </vt:variant>
      <vt:variant>
        <vt:i4>5</vt:i4>
      </vt:variant>
      <vt:variant>
        <vt:lpwstr>http://www.cdc.gov/vaccines/vpd-vac/hpv/vac-faqs.htm</vt:lpwstr>
      </vt:variant>
      <vt:variant>
        <vt:lpwstr/>
      </vt:variant>
      <vt:variant>
        <vt:i4>7602214</vt:i4>
      </vt:variant>
      <vt:variant>
        <vt:i4>18</vt:i4>
      </vt:variant>
      <vt:variant>
        <vt:i4>0</vt:i4>
      </vt:variant>
      <vt:variant>
        <vt:i4>5</vt:i4>
      </vt:variant>
      <vt:variant>
        <vt:lpwstr>http://www.npr.org/2011/09/19/140543977/hpv-vaccine-the-science-behind-the-controversy</vt:lpwstr>
      </vt:variant>
      <vt:variant>
        <vt:lpwstr/>
      </vt:variant>
      <vt:variant>
        <vt:i4>2621558</vt:i4>
      </vt:variant>
      <vt:variant>
        <vt:i4>15</vt:i4>
      </vt:variant>
      <vt:variant>
        <vt:i4>0</vt:i4>
      </vt:variant>
      <vt:variant>
        <vt:i4>5</vt:i4>
      </vt:variant>
      <vt:variant>
        <vt:lpwstr>http://info.cancerresearchuk.org/healthyliving/harmfulsubstances/airpollutionandradon/</vt:lpwstr>
      </vt:variant>
      <vt:variant>
        <vt:lpwstr/>
      </vt:variant>
      <vt:variant>
        <vt:i4>3473432</vt:i4>
      </vt:variant>
      <vt:variant>
        <vt:i4>12</vt:i4>
      </vt:variant>
      <vt:variant>
        <vt:i4>0</vt:i4>
      </vt:variant>
      <vt:variant>
        <vt:i4>5</vt:i4>
      </vt:variant>
      <vt:variant>
        <vt:lpwstr>http://www.cancer.org/acs/groups/content/@epidemiologysurveilance/documents/document/acspc-032006.pdf</vt:lpwstr>
      </vt:variant>
      <vt:variant>
        <vt:lpwstr/>
      </vt:variant>
      <vt:variant>
        <vt:i4>4128787</vt:i4>
      </vt:variant>
      <vt:variant>
        <vt:i4>9</vt:i4>
      </vt:variant>
      <vt:variant>
        <vt:i4>0</vt:i4>
      </vt:variant>
      <vt:variant>
        <vt:i4>5</vt:i4>
      </vt:variant>
      <vt:variant>
        <vt:lpwstr>http://www.cancer.org/acs/groups/content/@epidemiologysurveilance/documents/document/acspc-029814.pdf</vt:lpwstr>
      </vt:variant>
      <vt:variant>
        <vt:lpwstr/>
      </vt:variant>
      <vt:variant>
        <vt:i4>5636162</vt:i4>
      </vt:variant>
      <vt:variant>
        <vt:i4>6</vt:i4>
      </vt:variant>
      <vt:variant>
        <vt:i4>0</vt:i4>
      </vt:variant>
      <vt:variant>
        <vt:i4>5</vt:i4>
      </vt:variant>
      <vt:variant>
        <vt:lpwstr>http://www.cancer.gov/cancertopics/understandingcancer/cancer/page43/AllPages</vt:lpwstr>
      </vt:variant>
      <vt:variant>
        <vt:lpwstr/>
      </vt:variant>
      <vt:variant>
        <vt:i4>5963841</vt:i4>
      </vt:variant>
      <vt:variant>
        <vt:i4>3</vt:i4>
      </vt:variant>
      <vt:variant>
        <vt:i4>0</vt:i4>
      </vt:variant>
      <vt:variant>
        <vt:i4>5</vt:i4>
      </vt:variant>
      <vt:variant>
        <vt:lpwstr>http://science-education.nih.gov/supplements/nih1/cancer/guide/understanding1.htm</vt:lpwstr>
      </vt:variant>
      <vt:variant>
        <vt:lpwstr/>
      </vt:variant>
      <vt:variant>
        <vt:i4>7012445</vt:i4>
      </vt:variant>
      <vt:variant>
        <vt:i4>0</vt:i4>
      </vt:variant>
      <vt:variant>
        <vt:i4>0</vt:i4>
      </vt:variant>
      <vt:variant>
        <vt:i4>5</vt:i4>
      </vt:variant>
      <vt:variant>
        <vt:lpwstr>http://science-education.nih.gov/supplements/nih1/cancer/activities/activity2_animations.htm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biology TN</dc:title>
  <dc:creator>Ingrid Waldron</dc:creator>
  <cp:lastModifiedBy>Waldron, Ingrid L</cp:lastModifiedBy>
  <cp:revision>18</cp:revision>
  <cp:lastPrinted>2022-06-30T12:04:00Z</cp:lastPrinted>
  <dcterms:created xsi:type="dcterms:W3CDTF">2022-05-06T13:57:00Z</dcterms:created>
  <dcterms:modified xsi:type="dcterms:W3CDTF">2022-06-30T12:04:00Z</dcterms:modified>
</cp:coreProperties>
</file>